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2F" w:rsidRDefault="00FC538B" w:rsidP="0035373D">
      <w:pPr>
        <w:ind w:left="-72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1276350</wp:posOffset>
                </wp:positionV>
                <wp:extent cx="4533900"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3375"/>
                        </a:xfrm>
                        <a:prstGeom prst="rect">
                          <a:avLst/>
                        </a:prstGeom>
                        <a:solidFill>
                          <a:srgbClr val="FFFFFF"/>
                        </a:solidFill>
                        <a:ln>
                          <a:noFill/>
                        </a:ln>
                        <a:extLst>
                          <a:ext uri="{91240B29-F687-4F45-9708-019B960494DF}">
                            <a14:hiddenLine xmlns:a14="http://schemas.microsoft.com/office/drawing/2010/main" w="9525">
                              <a:solidFill>
                                <a:schemeClr val="accent2">
                                  <a:lumMod val="40000"/>
                                  <a:lumOff val="60000"/>
                                </a:schemeClr>
                              </a:solidFill>
                              <a:miter lim="800000"/>
                              <a:headEnd/>
                              <a:tailEnd/>
                            </a14:hiddenLine>
                          </a:ext>
                        </a:extLst>
                      </wps:spPr>
                      <wps:txbx>
                        <w:txbxContent>
                          <w:p w:rsidR="00DF55BC" w:rsidRPr="00CD3FD5" w:rsidRDefault="003004D4" w:rsidP="00CD3FD5">
                            <w:r>
                              <w:rPr>
                                <w:rFonts w:ascii="Arial" w:hAnsi="Arial" w:cs="Arial"/>
                                <w:b/>
                                <w:sz w:val="28"/>
                                <w:szCs w:val="28"/>
                              </w:rPr>
                              <w:t>Pediatric and Adolescent Migraine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25pt;margin-top:100.5pt;width:357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ruoQIAAE0FAAAOAAAAZHJzL2Uyb0RvYy54bWysVNmO2yAUfa/Uf0C8Z7yMs9iKM5qlqSpN&#10;F2mmH0AAx6gYXCCxp6P+ey+QZDLtS1XVD5i7cLjLuSyvxk6iPTdWaFXj7CLFiCuqmVDbGn99XE8W&#10;GFlHFCNSK17jJ27x1ertm+XQVzzXrZaMGwQgylZDX+PWub5KEktb3hF7oXuuwNho0xEHotkmzJAB&#10;0DuZ5Gk6SwZtWG805daC9i4a8SrgNw2n7nPTWO6QrDHE5sJqwrrxa7JakmprSN8KegiD/EMUHREK&#10;Lj1B3RFH0M6IP6A6QY22unEXVHeJbhpBecgBssnS37J5aEnPQy5QHNufymT/Hyz9tP9ikGDQO4wU&#10;6aBFj3x06EaPKPfVGXpbgdNDD25uBLX39Jna/l7TbxYpfdsSteXXxuih5YRBdJk/mZwdjTjWg2yG&#10;j5rBNWTndAAaG9N5QCgGAnTo0tOpMz4UCspienlZpmCiYLuEbz4NV5DqeLo31r3nukN+U2MDnQ/o&#10;ZH9vnY+GVEeXEL2Wgq2FlEEw282tNGhPgCXr8B3Q7bmbVN5ZaX8sIkYNBAl3eJsPN3T9uczyIr3J&#10;y8l6tphPinUxnZTzdDFJs/KmnKVFWdytf/oAs6JqBWNc3QvFjwzMir/r8GEWIncCB9FQ43KaT2OL&#10;zqMPI8VPaRJKuXJ58JO7DnoS0y9S+Hz2pAI1DE9Uz45qqOMJKVT1VYk64WCcpehqvPAnDkieFu8U&#10;C6iOCBn3yevkAxpU8PgPNQ0k8ryJDHLjZgQUz6yNZk9AJ6Oh20AMeINg02rzA6MB5rnG9vuOGI6R&#10;/KCAkmVWFP4BCEIxnecgmHPL5txCFAWoGjuM4vbWxUdj1xuxbeGmOARKXwONGxEY9hIVpOAFmNmQ&#10;zOF98Y/CuRy8Xl7B1S8AAAD//wMAUEsDBBQABgAIAAAAIQCf1+6Y4QAAAAsBAAAPAAAAZHJzL2Rv&#10;d25yZXYueG1sTI/NTsMwEITvSLyDtUjcqN1AQhTiVBVSJcQB1B8Q3Nx4SQLxOordNrw9ywmOM/tp&#10;dqZcTK4XRxxD50nDfKZAINXedtRo2G1XVzmIEA1Z03tCDd8YYFGdn5WmsP5EazxuYiM4hEJhNLQx&#10;DoWUoW7RmTDzAxLfPvzoTGQ5NtKO5sThrpeJUpl0piP+0JoB71usvzYHp2H1EJbZ4+75Jlfvr+ql&#10;sZ/p09tW68uLaXkHIuIU/2D4rc/VoeJOe38gG0TP+jZJGdWQqDmPYiLPM3b27KTXKciqlP83VD8A&#10;AAD//wMAUEsBAi0AFAAGAAgAAAAhALaDOJL+AAAA4QEAABMAAAAAAAAAAAAAAAAAAAAAAFtDb250&#10;ZW50X1R5cGVzXS54bWxQSwECLQAUAAYACAAAACEAOP0h/9YAAACUAQAACwAAAAAAAAAAAAAAAAAv&#10;AQAAX3JlbHMvLnJlbHNQSwECLQAUAAYACAAAACEAj8cK7qECAABNBQAADgAAAAAAAAAAAAAAAAAu&#10;AgAAZHJzL2Uyb0RvYy54bWxQSwECLQAUAAYACAAAACEAn9fumOEAAAALAQAADwAAAAAAAAAAAAAA&#10;AAD7BAAAZHJzL2Rvd25yZXYueG1sUEsFBgAAAAAEAAQA8wAAAAkGAAAAAA==&#10;" stroked="f" strokecolor="#e5b8b7 [1301]">
                <v:textbox>
                  <w:txbxContent>
                    <w:p w:rsidR="00DF55BC" w:rsidRPr="00CD3FD5" w:rsidRDefault="003004D4" w:rsidP="00CD3FD5">
                      <w:r>
                        <w:rPr>
                          <w:rFonts w:ascii="Arial" w:hAnsi="Arial" w:cs="Arial"/>
                          <w:b/>
                          <w:sz w:val="28"/>
                          <w:szCs w:val="28"/>
                        </w:rPr>
                        <w:t>Pediatric and Adolescent Migraine</w:t>
                      </w:r>
                    </w:p>
                  </w:txbxContent>
                </v:textbox>
              </v:shape>
            </w:pict>
          </mc:Fallback>
        </mc:AlternateContent>
      </w:r>
      <w:r w:rsidR="0035373D">
        <w:rPr>
          <w:noProof/>
        </w:rPr>
        <w:drawing>
          <wp:inline distT="0" distB="0" distL="0" distR="0">
            <wp:extent cx="5943600" cy="1683259"/>
            <wp:effectExtent l="19050" t="0" r="0" b="0"/>
            <wp:docPr id="2" name="Picture 8" descr="C:\Users\eadjemian\AppData\Local\Microsoft\Windows\Temporary Internet Files\Content.Word\INfo for 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adjemian\AppData\Local\Microsoft\Windows\Temporary Internet Files\Content.Word\INfo for healthcare.jpg"/>
                    <pic:cNvPicPr>
                      <a:picLocks noChangeAspect="1" noChangeArrowheads="1"/>
                    </pic:cNvPicPr>
                  </pic:nvPicPr>
                  <pic:blipFill>
                    <a:blip r:embed="rId8" cstate="print"/>
                    <a:srcRect/>
                    <a:stretch>
                      <a:fillRect/>
                    </a:stretch>
                  </pic:blipFill>
                  <pic:spPr bwMode="auto">
                    <a:xfrm>
                      <a:off x="0" y="0"/>
                      <a:ext cx="5943600" cy="1683259"/>
                    </a:xfrm>
                    <a:prstGeom prst="rect">
                      <a:avLst/>
                    </a:prstGeom>
                    <a:noFill/>
                    <a:ln w="9525">
                      <a:noFill/>
                      <a:miter lim="800000"/>
                      <a:headEnd/>
                      <a:tailEnd/>
                    </a:ln>
                  </pic:spPr>
                </pic:pic>
              </a:graphicData>
            </a:graphic>
          </wp:inline>
        </w:drawing>
      </w:r>
    </w:p>
    <w:p w:rsidR="00DF55BC" w:rsidRPr="00A73F2B" w:rsidRDefault="00DF55BC" w:rsidP="00DF55BC">
      <w:pPr>
        <w:jc w:val="both"/>
        <w:rPr>
          <w:rFonts w:ascii="Arial" w:hAnsi="Arial" w:cs="Arial"/>
          <w:b/>
          <w:bCs/>
        </w:rPr>
      </w:pPr>
    </w:p>
    <w:p w:rsidR="003004D4" w:rsidRPr="003004D4" w:rsidRDefault="003004D4" w:rsidP="002753E6">
      <w:pPr>
        <w:ind w:left="-270"/>
        <w:rPr>
          <w:rFonts w:ascii="Arial" w:hAnsi="Arial" w:cs="Arial"/>
          <w:b/>
        </w:rPr>
      </w:pPr>
      <w:r w:rsidRPr="003004D4">
        <w:rPr>
          <w:rFonts w:ascii="Arial" w:hAnsi="Arial" w:cs="Arial"/>
          <w:b/>
        </w:rPr>
        <w:t>Paul Winner, DO, FAAN</w:t>
      </w:r>
      <w:r w:rsidR="007D7B76">
        <w:rPr>
          <w:rFonts w:ascii="Arial" w:hAnsi="Arial" w:cs="Arial"/>
          <w:b/>
        </w:rPr>
        <w:t>, FAHS</w:t>
      </w:r>
      <w:r w:rsidRPr="003004D4">
        <w:rPr>
          <w:rFonts w:ascii="Arial" w:hAnsi="Arial" w:cs="Arial"/>
          <w:b/>
        </w:rPr>
        <w:tab/>
      </w:r>
    </w:p>
    <w:p w:rsidR="003004D4" w:rsidRPr="003004D4" w:rsidRDefault="003004D4" w:rsidP="002753E6">
      <w:pPr>
        <w:ind w:left="-270"/>
        <w:rPr>
          <w:rFonts w:ascii="Arial" w:hAnsi="Arial" w:cs="Arial"/>
          <w:i/>
        </w:rPr>
      </w:pPr>
      <w:r w:rsidRPr="003004D4">
        <w:rPr>
          <w:rFonts w:ascii="Arial" w:hAnsi="Arial" w:cs="Arial"/>
          <w:i/>
        </w:rPr>
        <w:t>Clinical Professor of Neurology, Nova Southeastern University, West Palm Beach, FL</w:t>
      </w:r>
    </w:p>
    <w:p w:rsidR="00CD3FD5" w:rsidRDefault="00CD3FD5" w:rsidP="002753E6">
      <w:pPr>
        <w:ind w:left="-270"/>
      </w:pPr>
    </w:p>
    <w:p w:rsidR="003004D4" w:rsidRPr="003004D4" w:rsidRDefault="003004D4" w:rsidP="002753E6">
      <w:pPr>
        <w:pStyle w:val="NoSpacing"/>
        <w:ind w:left="-270"/>
        <w:rPr>
          <w:rStyle w:val="Strong"/>
          <w:rFonts w:ascii="Arial" w:hAnsi="Arial" w:cs="Arial"/>
          <w:b w:val="0"/>
          <w:bCs w:val="0"/>
        </w:rPr>
      </w:pPr>
    </w:p>
    <w:p w:rsidR="003004D4" w:rsidRDefault="003004D4" w:rsidP="002753E6">
      <w:pPr>
        <w:pStyle w:val="NoSpacing"/>
        <w:ind w:left="-270"/>
        <w:jc w:val="both"/>
        <w:rPr>
          <w:rStyle w:val="Strong"/>
          <w:rFonts w:ascii="Arial" w:hAnsi="Arial" w:cs="Arial"/>
          <w:b w:val="0"/>
          <w:bCs w:val="0"/>
        </w:rPr>
      </w:pPr>
      <w:r w:rsidRPr="003004D4">
        <w:rPr>
          <w:rStyle w:val="Strong"/>
          <w:rFonts w:ascii="Arial" w:hAnsi="Arial" w:cs="Arial"/>
          <w:b w:val="0"/>
          <w:bCs w:val="0"/>
        </w:rPr>
        <w:t>Headache is common among children and adolescents.  Up to 82% of adolescents report having a headache before the age of 15.  Approximately 6% of adolescents experience migraine yearly.  Migraines experienced in the pediatric population are just as disabling as those experienced by adults, though they may be shorter in duration.  Making the diagnosis of migraine in this population is more challenging because the expression of the associated symptoms can vary significantly over the span of childhood.  As a result, the diagnostic criteria from the International Class</w:t>
      </w:r>
      <w:r w:rsidR="0073582B">
        <w:rPr>
          <w:rStyle w:val="Strong"/>
          <w:rFonts w:ascii="Arial" w:hAnsi="Arial" w:cs="Arial"/>
          <w:b w:val="0"/>
          <w:bCs w:val="0"/>
        </w:rPr>
        <w:t xml:space="preserve">ification of Headache Disorders (ICHD-3 beta) </w:t>
      </w:r>
      <w:r w:rsidRPr="003004D4">
        <w:rPr>
          <w:rStyle w:val="Strong"/>
          <w:rFonts w:ascii="Arial" w:hAnsi="Arial" w:cs="Arial"/>
          <w:b w:val="0"/>
          <w:bCs w:val="0"/>
        </w:rPr>
        <w:t xml:space="preserve">often lack the flexibility necessary to make an accurate diagnosis of migraine in the pediatric population.  </w:t>
      </w:r>
    </w:p>
    <w:p w:rsidR="00CE102B" w:rsidRPr="003004D4" w:rsidRDefault="00CE102B" w:rsidP="002753E6">
      <w:pPr>
        <w:pStyle w:val="NoSpacing"/>
        <w:ind w:left="-270"/>
        <w:jc w:val="both"/>
        <w:rPr>
          <w:rStyle w:val="Strong"/>
          <w:rFonts w:ascii="Arial" w:hAnsi="Arial" w:cs="Arial"/>
          <w:b w:val="0"/>
          <w:bCs w:val="0"/>
        </w:rPr>
      </w:pPr>
    </w:p>
    <w:p w:rsidR="003004D4" w:rsidRDefault="003004D4" w:rsidP="002753E6">
      <w:pPr>
        <w:pStyle w:val="NoSpacing"/>
        <w:ind w:left="-270"/>
        <w:jc w:val="both"/>
        <w:rPr>
          <w:rStyle w:val="Strong"/>
          <w:rFonts w:ascii="Arial" w:hAnsi="Arial" w:cs="Arial"/>
          <w:b w:val="0"/>
          <w:bCs w:val="0"/>
        </w:rPr>
      </w:pPr>
      <w:r w:rsidRPr="003004D4">
        <w:rPr>
          <w:rStyle w:val="Strong"/>
          <w:rFonts w:ascii="Arial" w:hAnsi="Arial" w:cs="Arial"/>
          <w:b w:val="0"/>
          <w:bCs w:val="0"/>
        </w:rPr>
        <w:t>The key features for diagnosis of childhood migraine are:</w:t>
      </w:r>
    </w:p>
    <w:p w:rsidR="00CE102B" w:rsidRDefault="003004D4" w:rsidP="00CE102B">
      <w:pPr>
        <w:pStyle w:val="NoSpacing"/>
        <w:numPr>
          <w:ilvl w:val="0"/>
          <w:numId w:val="24"/>
        </w:numPr>
        <w:jc w:val="both"/>
        <w:rPr>
          <w:rStyle w:val="Strong"/>
          <w:rFonts w:ascii="Arial" w:hAnsi="Arial" w:cs="Arial"/>
          <w:b w:val="0"/>
          <w:bCs w:val="0"/>
        </w:rPr>
      </w:pPr>
      <w:r w:rsidRPr="00CE102B">
        <w:rPr>
          <w:rStyle w:val="Strong"/>
          <w:rFonts w:ascii="Arial" w:hAnsi="Arial" w:cs="Arial"/>
          <w:b w:val="0"/>
          <w:bCs w:val="0"/>
        </w:rPr>
        <w:t xml:space="preserve">The duration tends to be shorter than in adults, sometimes as short as just one hour, although the overall duration is </w:t>
      </w:r>
      <w:r w:rsidR="0073582B">
        <w:rPr>
          <w:rStyle w:val="Strong"/>
          <w:rFonts w:ascii="Arial" w:hAnsi="Arial" w:cs="Arial"/>
          <w:b w:val="0"/>
          <w:bCs w:val="0"/>
        </w:rPr>
        <w:t>2</w:t>
      </w:r>
      <w:r w:rsidRPr="00CE102B">
        <w:rPr>
          <w:rStyle w:val="Strong"/>
          <w:rFonts w:ascii="Arial" w:hAnsi="Arial" w:cs="Arial"/>
          <w:b w:val="0"/>
          <w:bCs w:val="0"/>
        </w:rPr>
        <w:t xml:space="preserve">-72 hours.  </w:t>
      </w:r>
    </w:p>
    <w:p w:rsidR="00CE102B" w:rsidRDefault="003004D4" w:rsidP="00CE102B">
      <w:pPr>
        <w:pStyle w:val="NoSpacing"/>
        <w:numPr>
          <w:ilvl w:val="0"/>
          <w:numId w:val="24"/>
        </w:numPr>
        <w:jc w:val="both"/>
        <w:rPr>
          <w:rStyle w:val="Strong"/>
          <w:rFonts w:ascii="Arial" w:hAnsi="Arial" w:cs="Arial"/>
          <w:b w:val="0"/>
          <w:bCs w:val="0"/>
        </w:rPr>
      </w:pPr>
      <w:r w:rsidRPr="00CE102B">
        <w:rPr>
          <w:rStyle w:val="Strong"/>
          <w:rFonts w:ascii="Arial" w:hAnsi="Arial" w:cs="Arial"/>
          <w:b w:val="0"/>
          <w:bCs w:val="0"/>
        </w:rPr>
        <w:t xml:space="preserve">There is often </w:t>
      </w:r>
      <w:proofErr w:type="spellStart"/>
      <w:r w:rsidRPr="00CE102B">
        <w:rPr>
          <w:rStyle w:val="Strong"/>
          <w:rFonts w:ascii="Arial" w:hAnsi="Arial" w:cs="Arial"/>
          <w:b w:val="0"/>
          <w:bCs w:val="0"/>
        </w:rPr>
        <w:t>bifrontal</w:t>
      </w:r>
      <w:proofErr w:type="spellEnd"/>
      <w:r w:rsidRPr="00CE102B">
        <w:rPr>
          <w:rStyle w:val="Strong"/>
          <w:rFonts w:ascii="Arial" w:hAnsi="Arial" w:cs="Arial"/>
          <w:b w:val="0"/>
          <w:bCs w:val="0"/>
        </w:rPr>
        <w:t xml:space="preserve"> or </w:t>
      </w:r>
      <w:proofErr w:type="spellStart"/>
      <w:r w:rsidRPr="00CE102B">
        <w:rPr>
          <w:rStyle w:val="Strong"/>
          <w:rFonts w:ascii="Arial" w:hAnsi="Arial" w:cs="Arial"/>
          <w:b w:val="0"/>
          <w:bCs w:val="0"/>
        </w:rPr>
        <w:t>bitemporal</w:t>
      </w:r>
      <w:proofErr w:type="spellEnd"/>
      <w:r w:rsidRPr="00CE102B">
        <w:rPr>
          <w:rStyle w:val="Strong"/>
          <w:rFonts w:ascii="Arial" w:hAnsi="Arial" w:cs="Arial"/>
          <w:b w:val="0"/>
          <w:bCs w:val="0"/>
        </w:rPr>
        <w:t>, rather than unilateral pain</w:t>
      </w:r>
      <w:r w:rsidR="00CE102B">
        <w:rPr>
          <w:rStyle w:val="Strong"/>
          <w:rFonts w:ascii="Arial" w:hAnsi="Arial" w:cs="Arial"/>
          <w:b w:val="0"/>
          <w:bCs w:val="0"/>
        </w:rPr>
        <w:t>.</w:t>
      </w:r>
    </w:p>
    <w:p w:rsidR="00CE102B" w:rsidRDefault="003004D4" w:rsidP="00CE102B">
      <w:pPr>
        <w:pStyle w:val="NoSpacing"/>
        <w:numPr>
          <w:ilvl w:val="0"/>
          <w:numId w:val="24"/>
        </w:numPr>
        <w:jc w:val="both"/>
        <w:rPr>
          <w:rStyle w:val="Strong"/>
          <w:rFonts w:ascii="Arial" w:hAnsi="Arial" w:cs="Arial"/>
          <w:b w:val="0"/>
          <w:bCs w:val="0"/>
        </w:rPr>
      </w:pPr>
      <w:r w:rsidRPr="00CE102B">
        <w:rPr>
          <w:rStyle w:val="Strong"/>
          <w:rFonts w:ascii="Arial" w:hAnsi="Arial" w:cs="Arial"/>
          <w:b w:val="0"/>
          <w:bCs w:val="0"/>
        </w:rPr>
        <w:t xml:space="preserve">Pediatric patients have difficulty describing throbbing pain or levels of severity.  Using a face scale or numerical scale, or even asking them to draw a picture, can be extremely helpful in determining the level of disability and the severity of their migraine pain. </w:t>
      </w:r>
    </w:p>
    <w:p w:rsidR="00CE102B" w:rsidRDefault="003004D4" w:rsidP="00CE102B">
      <w:pPr>
        <w:pStyle w:val="NoSpacing"/>
        <w:numPr>
          <w:ilvl w:val="0"/>
          <w:numId w:val="24"/>
        </w:numPr>
        <w:jc w:val="both"/>
        <w:rPr>
          <w:rStyle w:val="Strong"/>
          <w:rFonts w:ascii="Arial" w:hAnsi="Arial" w:cs="Arial"/>
          <w:b w:val="0"/>
          <w:bCs w:val="0"/>
        </w:rPr>
      </w:pPr>
      <w:r w:rsidRPr="00CE102B">
        <w:rPr>
          <w:rStyle w:val="Strong"/>
          <w:rFonts w:ascii="Arial" w:hAnsi="Arial" w:cs="Arial"/>
          <w:b w:val="0"/>
          <w:bCs w:val="0"/>
        </w:rPr>
        <w:t>Children often have difficulty expressing the associated symptoms: they often have to be inferred from their behavior.  For example, photophobia, phonophobia or the presence of nausea aggravated by physical activity often needs to be determined by the parent or caretaker from behavioral cues. </w:t>
      </w:r>
    </w:p>
    <w:p w:rsidR="003004D4" w:rsidRDefault="003004D4" w:rsidP="00CE102B">
      <w:pPr>
        <w:pStyle w:val="NoSpacing"/>
        <w:numPr>
          <w:ilvl w:val="0"/>
          <w:numId w:val="24"/>
        </w:numPr>
        <w:jc w:val="both"/>
        <w:rPr>
          <w:rStyle w:val="Strong"/>
          <w:rFonts w:ascii="Arial" w:hAnsi="Arial" w:cs="Arial"/>
          <w:b w:val="0"/>
          <w:bCs w:val="0"/>
        </w:rPr>
      </w:pPr>
      <w:r w:rsidRPr="00CE102B">
        <w:rPr>
          <w:rStyle w:val="Strong"/>
          <w:rFonts w:ascii="Arial" w:hAnsi="Arial" w:cs="Arial"/>
          <w:b w:val="0"/>
          <w:bCs w:val="0"/>
        </w:rPr>
        <w:t xml:space="preserve">Consider other associated symptoms, including difficulty thinking, fatigue, and lightheadedness.   </w:t>
      </w:r>
    </w:p>
    <w:p w:rsidR="00CE102B" w:rsidRPr="00CE102B" w:rsidRDefault="00CE102B" w:rsidP="00CE102B">
      <w:pPr>
        <w:pStyle w:val="NoSpacing"/>
        <w:jc w:val="both"/>
        <w:rPr>
          <w:rStyle w:val="Strong"/>
          <w:rFonts w:ascii="Arial" w:hAnsi="Arial" w:cs="Arial"/>
          <w:b w:val="0"/>
          <w:bCs w:val="0"/>
        </w:rPr>
      </w:pPr>
    </w:p>
    <w:p w:rsidR="003004D4" w:rsidRPr="00CE102B" w:rsidRDefault="00FE039C" w:rsidP="00CE102B">
      <w:pPr>
        <w:pStyle w:val="NoSpacing"/>
        <w:jc w:val="both"/>
        <w:rPr>
          <w:rStyle w:val="Strong"/>
          <w:rFonts w:ascii="Arial" w:hAnsi="Arial" w:cs="Arial"/>
          <w:bCs w:val="0"/>
        </w:rPr>
      </w:pPr>
      <w:r>
        <w:rPr>
          <w:rStyle w:val="Strong"/>
          <w:rFonts w:ascii="Arial" w:hAnsi="Arial" w:cs="Arial"/>
          <w:bCs w:val="0"/>
        </w:rPr>
        <w:t xml:space="preserve">Episodic </w:t>
      </w:r>
      <w:r w:rsidR="0043565E">
        <w:rPr>
          <w:rStyle w:val="Strong"/>
          <w:rFonts w:ascii="Arial" w:hAnsi="Arial" w:cs="Arial"/>
          <w:bCs w:val="0"/>
        </w:rPr>
        <w:t>S</w:t>
      </w:r>
      <w:r>
        <w:rPr>
          <w:rStyle w:val="Strong"/>
          <w:rFonts w:ascii="Arial" w:hAnsi="Arial" w:cs="Arial"/>
          <w:bCs w:val="0"/>
        </w:rPr>
        <w:t xml:space="preserve">yndromes that may be associated with </w:t>
      </w:r>
      <w:r w:rsidR="0043565E">
        <w:rPr>
          <w:rStyle w:val="Strong"/>
          <w:rFonts w:ascii="Arial" w:hAnsi="Arial" w:cs="Arial"/>
          <w:bCs w:val="0"/>
        </w:rPr>
        <w:t>M</w:t>
      </w:r>
      <w:r>
        <w:rPr>
          <w:rStyle w:val="Strong"/>
          <w:rFonts w:ascii="Arial" w:hAnsi="Arial" w:cs="Arial"/>
          <w:bCs w:val="0"/>
        </w:rPr>
        <w:t xml:space="preserve">igraine </w:t>
      </w:r>
      <w:r w:rsidR="0043565E">
        <w:rPr>
          <w:rStyle w:val="Strong"/>
          <w:rFonts w:ascii="Arial" w:hAnsi="Arial" w:cs="Arial"/>
          <w:bCs w:val="0"/>
        </w:rPr>
        <w:t xml:space="preserve">(previously </w:t>
      </w:r>
      <w:r>
        <w:rPr>
          <w:rStyle w:val="Strong"/>
          <w:rFonts w:ascii="Arial" w:hAnsi="Arial" w:cs="Arial"/>
          <w:bCs w:val="0"/>
        </w:rPr>
        <w:t xml:space="preserve">referred to as </w:t>
      </w:r>
      <w:r w:rsidR="003004D4" w:rsidRPr="00CE102B">
        <w:rPr>
          <w:rStyle w:val="Strong"/>
          <w:rFonts w:ascii="Arial" w:hAnsi="Arial" w:cs="Arial"/>
          <w:bCs w:val="0"/>
        </w:rPr>
        <w:t>Childhood Periodic Syndromes</w:t>
      </w:r>
      <w:r w:rsidR="0043565E">
        <w:rPr>
          <w:rStyle w:val="Strong"/>
          <w:rFonts w:ascii="Arial" w:hAnsi="Arial" w:cs="Arial"/>
          <w:bCs w:val="0"/>
        </w:rPr>
        <w:t>)</w:t>
      </w:r>
      <w:r w:rsidR="003004D4" w:rsidRPr="00CE102B">
        <w:rPr>
          <w:rStyle w:val="Strong"/>
          <w:rFonts w:ascii="Arial" w:hAnsi="Arial" w:cs="Arial"/>
          <w:bCs w:val="0"/>
        </w:rPr>
        <w:t xml:space="preserve"> and Other Migraine Variants</w:t>
      </w:r>
    </w:p>
    <w:p w:rsidR="00CE102B" w:rsidRDefault="00CE102B" w:rsidP="00CE102B">
      <w:pPr>
        <w:pStyle w:val="NoSpacing"/>
        <w:jc w:val="both"/>
        <w:rPr>
          <w:rStyle w:val="Strong"/>
          <w:rFonts w:ascii="Arial" w:hAnsi="Arial" w:cs="Arial"/>
          <w:b w:val="0"/>
          <w:bCs w:val="0"/>
        </w:rPr>
      </w:pPr>
    </w:p>
    <w:p w:rsidR="003004D4" w:rsidRP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 xml:space="preserve">There are special presentations of migraine that occur in childhood, referred to as </w:t>
      </w:r>
      <w:r w:rsidR="00A256B1">
        <w:rPr>
          <w:rStyle w:val="Strong"/>
          <w:rFonts w:ascii="Arial" w:hAnsi="Arial" w:cs="Arial"/>
          <w:b w:val="0"/>
          <w:bCs w:val="0"/>
        </w:rPr>
        <w:t xml:space="preserve">episodic syndromes that may be associated with migraine previously referred to as </w:t>
      </w:r>
      <w:r w:rsidRPr="003004D4">
        <w:rPr>
          <w:rStyle w:val="Strong"/>
          <w:rFonts w:ascii="Arial" w:hAnsi="Arial" w:cs="Arial"/>
          <w:b w:val="0"/>
          <w:bCs w:val="0"/>
        </w:rPr>
        <w:t>childhood periodic syndromes.  They include cyclical vomiting, abdominal migraine, and benign positional vertigo of childhood.  The headache may be mild or absent with these syndromes. They present with cyclical vomiting or abdominal pain, or episodes of vertigo at a very y</w:t>
      </w:r>
      <w:r w:rsidR="001B041F">
        <w:rPr>
          <w:rStyle w:val="Strong"/>
          <w:rFonts w:ascii="Arial" w:hAnsi="Arial" w:cs="Arial"/>
          <w:b w:val="0"/>
          <w:bCs w:val="0"/>
        </w:rPr>
        <w:t xml:space="preserve">oung age.  The vertigo my start </w:t>
      </w:r>
      <w:r w:rsidRPr="003004D4">
        <w:rPr>
          <w:rStyle w:val="Strong"/>
          <w:rFonts w:ascii="Arial" w:hAnsi="Arial" w:cs="Arial"/>
          <w:b w:val="0"/>
          <w:bCs w:val="0"/>
        </w:rPr>
        <w:t>in toddlers with the initial episodes of cyclical vomiting and abdominal pain in young children. These manifestations may persist in various forms into the adult years.  Often they resolve and the more typical symptoms of migraine in adults become evident.  </w:t>
      </w:r>
    </w:p>
    <w:p w:rsidR="00CE102B" w:rsidRDefault="00CE102B" w:rsidP="00CE102B">
      <w:pPr>
        <w:pStyle w:val="NoSpacing"/>
        <w:jc w:val="both"/>
        <w:rPr>
          <w:rStyle w:val="Strong"/>
          <w:rFonts w:ascii="Arial" w:hAnsi="Arial" w:cs="Arial"/>
          <w:b w:val="0"/>
          <w:bCs w:val="0"/>
        </w:rPr>
      </w:pPr>
    </w:p>
    <w:p w:rsidR="003004D4" w:rsidRP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 xml:space="preserve">The concern is making an accurate diagnosis, based on through understanding of the differential diagnosis associated with these childhood periodic syndromes.  The differential diagnoses includes neoplasm, metabolic disorders, and gastrointestinal disorders; referral to a child neurologist, neurologist, or headache specialist who is familiar with childhood headache may be necessary.  </w:t>
      </w:r>
    </w:p>
    <w:p w:rsidR="00CE102B" w:rsidRDefault="00CE102B" w:rsidP="00CE102B">
      <w:pPr>
        <w:pStyle w:val="NoSpacing"/>
        <w:jc w:val="both"/>
        <w:rPr>
          <w:rStyle w:val="Strong"/>
          <w:rFonts w:ascii="Arial" w:hAnsi="Arial" w:cs="Arial"/>
          <w:b w:val="0"/>
          <w:bCs w:val="0"/>
        </w:rPr>
      </w:pPr>
    </w:p>
    <w:p w:rsidR="00CE102B" w:rsidRDefault="003004D4" w:rsidP="00CE102B">
      <w:pPr>
        <w:pStyle w:val="NoSpacing"/>
        <w:jc w:val="both"/>
        <w:rPr>
          <w:rStyle w:val="Strong"/>
          <w:rFonts w:ascii="Arial" w:hAnsi="Arial" w:cs="Arial"/>
          <w:b w:val="0"/>
          <w:bCs w:val="0"/>
        </w:rPr>
      </w:pPr>
      <w:r w:rsidRPr="00CE102B">
        <w:rPr>
          <w:rStyle w:val="Strong"/>
          <w:rFonts w:ascii="Arial" w:hAnsi="Arial" w:cs="Arial"/>
          <w:b w:val="0"/>
          <w:bCs w:val="0"/>
          <w:i/>
        </w:rPr>
        <w:t>Aura symptoms</w:t>
      </w:r>
      <w:r w:rsidRPr="003004D4">
        <w:rPr>
          <w:rStyle w:val="Strong"/>
          <w:rFonts w:ascii="Arial" w:hAnsi="Arial" w:cs="Arial"/>
          <w:b w:val="0"/>
          <w:bCs w:val="0"/>
        </w:rPr>
        <w:t xml:space="preserve"> often start in childhood and adolescence, specifically </w:t>
      </w:r>
      <w:r w:rsidR="0073582B">
        <w:rPr>
          <w:rStyle w:val="Strong"/>
          <w:rFonts w:ascii="Arial" w:hAnsi="Arial" w:cs="Arial"/>
          <w:b w:val="0"/>
          <w:bCs w:val="0"/>
        </w:rPr>
        <w:t xml:space="preserve">migraine with brainstem aura (previously used terms: </w:t>
      </w:r>
      <w:r w:rsidRPr="003004D4">
        <w:rPr>
          <w:rStyle w:val="Strong"/>
          <w:rFonts w:ascii="Arial" w:hAnsi="Arial" w:cs="Arial"/>
          <w:b w:val="0"/>
          <w:bCs w:val="0"/>
        </w:rPr>
        <w:t>basilar-type migraine</w:t>
      </w:r>
      <w:r w:rsidR="0073582B">
        <w:rPr>
          <w:rStyle w:val="Strong"/>
          <w:rFonts w:ascii="Arial" w:hAnsi="Arial" w:cs="Arial"/>
          <w:b w:val="0"/>
          <w:bCs w:val="0"/>
        </w:rPr>
        <w:t>, basilar migraine)</w:t>
      </w:r>
      <w:r w:rsidRPr="003004D4">
        <w:rPr>
          <w:rStyle w:val="Strong"/>
          <w:rFonts w:ascii="Arial" w:hAnsi="Arial" w:cs="Arial"/>
          <w:b w:val="0"/>
          <w:bCs w:val="0"/>
        </w:rPr>
        <w:t xml:space="preserve"> and familial hemiplegic migraine. </w:t>
      </w:r>
      <w:r w:rsidR="0073582B">
        <w:rPr>
          <w:rStyle w:val="Strong"/>
          <w:rFonts w:ascii="Arial" w:hAnsi="Arial" w:cs="Arial"/>
          <w:b w:val="0"/>
          <w:bCs w:val="0"/>
        </w:rPr>
        <w:t>M</w:t>
      </w:r>
      <w:r w:rsidRPr="003004D4">
        <w:rPr>
          <w:rStyle w:val="Strong"/>
          <w:rFonts w:ascii="Arial" w:hAnsi="Arial" w:cs="Arial"/>
          <w:b w:val="0"/>
          <w:bCs w:val="0"/>
        </w:rPr>
        <w:t xml:space="preserve">igraine </w:t>
      </w:r>
      <w:r w:rsidR="0073582B">
        <w:rPr>
          <w:rStyle w:val="Strong"/>
          <w:rFonts w:ascii="Arial" w:hAnsi="Arial" w:cs="Arial"/>
          <w:b w:val="0"/>
          <w:bCs w:val="0"/>
        </w:rPr>
        <w:t xml:space="preserve">with brainstem aura </w:t>
      </w:r>
      <w:r w:rsidRPr="003004D4">
        <w:rPr>
          <w:rStyle w:val="Strong"/>
          <w:rFonts w:ascii="Arial" w:hAnsi="Arial" w:cs="Arial"/>
          <w:b w:val="0"/>
          <w:bCs w:val="0"/>
        </w:rPr>
        <w:t xml:space="preserve">may present with vertigo, tinnitus, diplopia, ataxia, altered consciousness, bilateral </w:t>
      </w:r>
      <w:proofErr w:type="spellStart"/>
      <w:r w:rsidRPr="003004D4">
        <w:rPr>
          <w:rStyle w:val="Strong"/>
          <w:rFonts w:ascii="Arial" w:hAnsi="Arial" w:cs="Arial"/>
          <w:b w:val="0"/>
          <w:bCs w:val="0"/>
        </w:rPr>
        <w:t>paresthesias</w:t>
      </w:r>
      <w:proofErr w:type="spellEnd"/>
      <w:r w:rsidRPr="003004D4">
        <w:rPr>
          <w:rStyle w:val="Strong"/>
          <w:rFonts w:ascii="Arial" w:hAnsi="Arial" w:cs="Arial"/>
          <w:b w:val="0"/>
          <w:bCs w:val="0"/>
        </w:rPr>
        <w:t xml:space="preserve">, dysarthria, impaired hearing, and altered visual symptoms in both temporal and nasal fields, but </w:t>
      </w:r>
      <w:r w:rsidRPr="00CE102B">
        <w:rPr>
          <w:rStyle w:val="Strong"/>
          <w:rFonts w:ascii="Arial" w:hAnsi="Arial" w:cs="Arial"/>
          <w:b w:val="0"/>
          <w:bCs w:val="0"/>
          <w:u w:val="single"/>
        </w:rPr>
        <w:t>no motor weakness</w:t>
      </w:r>
      <w:r w:rsidRPr="003004D4">
        <w:rPr>
          <w:rStyle w:val="Strong"/>
          <w:rFonts w:ascii="Arial" w:hAnsi="Arial" w:cs="Arial"/>
          <w:b w:val="0"/>
          <w:bCs w:val="0"/>
        </w:rPr>
        <w:t xml:space="preserve"> is present.  The aura symptoms should resolve within 60 minutes.   A secondary cause of headache must be excluded</w:t>
      </w:r>
      <w:r w:rsidR="00CE102B">
        <w:rPr>
          <w:rStyle w:val="Strong"/>
          <w:rFonts w:ascii="Arial" w:hAnsi="Arial" w:cs="Arial"/>
          <w:b w:val="0"/>
          <w:bCs w:val="0"/>
        </w:rPr>
        <w:t>.</w:t>
      </w:r>
    </w:p>
    <w:p w:rsidR="003004D4" w:rsidRP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 </w:t>
      </w:r>
    </w:p>
    <w:p w:rsidR="003004D4" w:rsidRP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 xml:space="preserve">Fully reversible motor weakness is a key component of familial hemiplegic migraine.  There may be visual, sensory or dysphasic aura symptoms as well.  Often, there is a first or second-degree relative that has a similar history.  It is imperative to consider secondary cause and do a thorough evaluation of these patients.  </w:t>
      </w:r>
    </w:p>
    <w:p w:rsidR="00CE102B" w:rsidRDefault="00CE102B" w:rsidP="00CE102B">
      <w:pPr>
        <w:pStyle w:val="NoSpacing"/>
        <w:jc w:val="both"/>
        <w:rPr>
          <w:rStyle w:val="Strong"/>
          <w:rFonts w:ascii="Arial" w:hAnsi="Arial" w:cs="Arial"/>
          <w:b w:val="0"/>
          <w:bCs w:val="0"/>
        </w:rPr>
      </w:pPr>
    </w:p>
    <w:p w:rsidR="003004D4" w:rsidRDefault="003004D4" w:rsidP="00CE102B">
      <w:pPr>
        <w:pStyle w:val="NoSpacing"/>
        <w:jc w:val="both"/>
        <w:rPr>
          <w:rStyle w:val="Strong"/>
          <w:rFonts w:ascii="Arial" w:hAnsi="Arial" w:cs="Arial"/>
          <w:b w:val="0"/>
          <w:bCs w:val="0"/>
        </w:rPr>
      </w:pPr>
      <w:r w:rsidRPr="00CE102B">
        <w:rPr>
          <w:rStyle w:val="Strong"/>
          <w:rFonts w:ascii="Arial" w:hAnsi="Arial" w:cs="Arial"/>
          <w:b w:val="0"/>
          <w:bCs w:val="0"/>
          <w:i/>
        </w:rPr>
        <w:t xml:space="preserve">Status </w:t>
      </w:r>
      <w:proofErr w:type="spellStart"/>
      <w:r w:rsidRPr="00CE102B">
        <w:rPr>
          <w:rStyle w:val="Strong"/>
          <w:rFonts w:ascii="Arial" w:hAnsi="Arial" w:cs="Arial"/>
          <w:b w:val="0"/>
          <w:bCs w:val="0"/>
          <w:i/>
        </w:rPr>
        <w:t>migrainosus</w:t>
      </w:r>
      <w:proofErr w:type="spellEnd"/>
      <w:r w:rsidRPr="003004D4">
        <w:rPr>
          <w:rStyle w:val="Strong"/>
          <w:rFonts w:ascii="Arial" w:hAnsi="Arial" w:cs="Arial"/>
          <w:b w:val="0"/>
          <w:bCs w:val="0"/>
        </w:rPr>
        <w:t xml:space="preserve"> lasting greater than 72 hours is rare in children, but does occur, and warrants appropriate evaluation and intervention</w:t>
      </w:r>
      <w:r w:rsidR="00CE102B">
        <w:rPr>
          <w:rStyle w:val="Strong"/>
          <w:rFonts w:ascii="Arial" w:hAnsi="Arial" w:cs="Arial"/>
          <w:b w:val="0"/>
          <w:bCs w:val="0"/>
        </w:rPr>
        <w:t>.</w:t>
      </w:r>
    </w:p>
    <w:p w:rsidR="00CE102B" w:rsidRPr="003004D4" w:rsidRDefault="00CE102B" w:rsidP="00CE102B">
      <w:pPr>
        <w:pStyle w:val="NoSpacing"/>
        <w:jc w:val="both"/>
        <w:rPr>
          <w:rStyle w:val="Strong"/>
          <w:rFonts w:ascii="Arial" w:hAnsi="Arial" w:cs="Arial"/>
          <w:b w:val="0"/>
          <w:bCs w:val="0"/>
        </w:rPr>
      </w:pPr>
    </w:p>
    <w:p w:rsidR="003004D4" w:rsidRPr="00CE102B" w:rsidRDefault="003004D4" w:rsidP="00CE102B">
      <w:pPr>
        <w:pStyle w:val="NoSpacing"/>
        <w:jc w:val="both"/>
        <w:rPr>
          <w:rStyle w:val="Strong"/>
          <w:rFonts w:ascii="Arial" w:hAnsi="Arial" w:cs="Arial"/>
          <w:bCs w:val="0"/>
        </w:rPr>
      </w:pPr>
      <w:r w:rsidRPr="00CE102B">
        <w:rPr>
          <w:rStyle w:val="Strong"/>
          <w:rFonts w:ascii="Arial" w:hAnsi="Arial" w:cs="Arial"/>
          <w:bCs w:val="0"/>
        </w:rPr>
        <w:t>‘Red Flags’ in the Diagnosis of Childhood Migraine</w:t>
      </w:r>
    </w:p>
    <w:p w:rsidR="00CE102B" w:rsidRDefault="00CE102B" w:rsidP="00CE102B">
      <w:pPr>
        <w:pStyle w:val="NoSpacing"/>
        <w:jc w:val="both"/>
        <w:rPr>
          <w:rStyle w:val="Strong"/>
          <w:rFonts w:ascii="Arial" w:hAnsi="Arial" w:cs="Arial"/>
          <w:b w:val="0"/>
          <w:bCs w:val="0"/>
        </w:rPr>
      </w:pPr>
    </w:p>
    <w:p w:rsidR="003004D4" w:rsidRP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Consider a secondary cause of headaches in the following situations:</w:t>
      </w:r>
    </w:p>
    <w:p w:rsidR="00CE102B" w:rsidRDefault="003004D4" w:rsidP="00CE102B">
      <w:pPr>
        <w:pStyle w:val="NoSpacing"/>
        <w:numPr>
          <w:ilvl w:val="0"/>
          <w:numId w:val="25"/>
        </w:numPr>
        <w:jc w:val="both"/>
        <w:rPr>
          <w:rStyle w:val="Strong"/>
          <w:rFonts w:ascii="Arial" w:hAnsi="Arial" w:cs="Arial"/>
          <w:b w:val="0"/>
          <w:bCs w:val="0"/>
        </w:rPr>
      </w:pPr>
      <w:r w:rsidRPr="00CE102B">
        <w:rPr>
          <w:rStyle w:val="Strong"/>
          <w:rFonts w:ascii="Arial" w:hAnsi="Arial" w:cs="Arial"/>
          <w:b w:val="0"/>
          <w:bCs w:val="0"/>
        </w:rPr>
        <w:t>Escalating frequency and/or severity of headaches over several weeks (under four months) in a child under the age of 12, and even more importantly under the age of 7</w:t>
      </w:r>
    </w:p>
    <w:p w:rsidR="00CE102B" w:rsidRDefault="003004D4" w:rsidP="00CE102B">
      <w:pPr>
        <w:pStyle w:val="NoSpacing"/>
        <w:numPr>
          <w:ilvl w:val="0"/>
          <w:numId w:val="25"/>
        </w:numPr>
        <w:jc w:val="both"/>
        <w:rPr>
          <w:rStyle w:val="Strong"/>
          <w:rFonts w:ascii="Arial" w:hAnsi="Arial" w:cs="Arial"/>
          <w:b w:val="0"/>
          <w:bCs w:val="0"/>
        </w:rPr>
      </w:pPr>
      <w:r w:rsidRPr="00CE102B">
        <w:rPr>
          <w:rStyle w:val="Strong"/>
          <w:rFonts w:ascii="Arial" w:hAnsi="Arial" w:cs="Arial"/>
          <w:b w:val="0"/>
          <w:bCs w:val="0"/>
        </w:rPr>
        <w:t>A change of frequency and severity of headache patterns in young children</w:t>
      </w:r>
    </w:p>
    <w:p w:rsidR="00CE102B" w:rsidRDefault="003004D4" w:rsidP="00CE102B">
      <w:pPr>
        <w:pStyle w:val="NoSpacing"/>
        <w:numPr>
          <w:ilvl w:val="0"/>
          <w:numId w:val="25"/>
        </w:numPr>
        <w:jc w:val="both"/>
        <w:rPr>
          <w:rStyle w:val="Strong"/>
          <w:rFonts w:ascii="Arial" w:hAnsi="Arial" w:cs="Arial"/>
          <w:b w:val="0"/>
          <w:bCs w:val="0"/>
        </w:rPr>
      </w:pPr>
      <w:r w:rsidRPr="00CE102B">
        <w:rPr>
          <w:rStyle w:val="Strong"/>
          <w:rFonts w:ascii="Arial" w:hAnsi="Arial" w:cs="Arial"/>
          <w:b w:val="0"/>
          <w:bCs w:val="0"/>
        </w:rPr>
        <w:t>Fever is not a component associated with migraine at any age, especially in children. </w:t>
      </w:r>
    </w:p>
    <w:p w:rsidR="00CE102B" w:rsidRDefault="003004D4" w:rsidP="00CE102B">
      <w:pPr>
        <w:pStyle w:val="NoSpacing"/>
        <w:numPr>
          <w:ilvl w:val="0"/>
          <w:numId w:val="25"/>
        </w:numPr>
        <w:jc w:val="both"/>
        <w:rPr>
          <w:rStyle w:val="Strong"/>
          <w:rFonts w:ascii="Arial" w:hAnsi="Arial" w:cs="Arial"/>
          <w:b w:val="0"/>
          <w:bCs w:val="0"/>
        </w:rPr>
      </w:pPr>
      <w:r w:rsidRPr="00CE102B">
        <w:rPr>
          <w:rStyle w:val="Strong"/>
          <w:rFonts w:ascii="Arial" w:hAnsi="Arial" w:cs="Arial"/>
          <w:b w:val="0"/>
          <w:bCs w:val="0"/>
        </w:rPr>
        <w:t>Headaches accompanied by seizures</w:t>
      </w:r>
    </w:p>
    <w:p w:rsidR="003004D4" w:rsidRDefault="003004D4" w:rsidP="00CE102B">
      <w:pPr>
        <w:pStyle w:val="NoSpacing"/>
        <w:numPr>
          <w:ilvl w:val="0"/>
          <w:numId w:val="25"/>
        </w:numPr>
        <w:jc w:val="both"/>
        <w:rPr>
          <w:rStyle w:val="Strong"/>
          <w:rFonts w:ascii="Arial" w:hAnsi="Arial" w:cs="Arial"/>
          <w:b w:val="0"/>
          <w:bCs w:val="0"/>
        </w:rPr>
      </w:pPr>
      <w:r w:rsidRPr="00CE102B">
        <w:rPr>
          <w:rStyle w:val="Strong"/>
          <w:rFonts w:ascii="Arial" w:hAnsi="Arial" w:cs="Arial"/>
          <w:b w:val="0"/>
          <w:bCs w:val="0"/>
        </w:rPr>
        <w:t>Altered sensorium may occur in certain forms of migraine, but it is not the norm, and needs attention to determine an appropriate assessment and intervention.</w:t>
      </w:r>
    </w:p>
    <w:p w:rsidR="00CE102B" w:rsidRPr="00CE102B" w:rsidRDefault="00CE102B" w:rsidP="00CE102B">
      <w:pPr>
        <w:pStyle w:val="NoSpacing"/>
        <w:jc w:val="both"/>
        <w:rPr>
          <w:rStyle w:val="Strong"/>
          <w:rFonts w:ascii="Arial" w:hAnsi="Arial" w:cs="Arial"/>
          <w:b w:val="0"/>
          <w:bCs w:val="0"/>
        </w:rPr>
      </w:pPr>
    </w:p>
    <w:p w:rsid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Most parents and guardians are most concerned about a brain tumor or other sinister neurologic disorder.  It is important to reassure the child as well as the parent or guardian of the proper diagnosis, and discuss the normal progression of migraine from childhood through adolescence to adulthood</w:t>
      </w:r>
      <w:r w:rsidR="00CE102B">
        <w:rPr>
          <w:rStyle w:val="Strong"/>
          <w:rFonts w:ascii="Arial" w:hAnsi="Arial" w:cs="Arial"/>
          <w:b w:val="0"/>
          <w:bCs w:val="0"/>
        </w:rPr>
        <w:t>.</w:t>
      </w:r>
    </w:p>
    <w:p w:rsidR="00CE102B" w:rsidRPr="003004D4" w:rsidRDefault="00CE102B" w:rsidP="00CE102B">
      <w:pPr>
        <w:pStyle w:val="NoSpacing"/>
        <w:jc w:val="both"/>
        <w:rPr>
          <w:rStyle w:val="Strong"/>
          <w:rFonts w:ascii="Arial" w:hAnsi="Arial" w:cs="Arial"/>
          <w:b w:val="0"/>
          <w:bCs w:val="0"/>
        </w:rPr>
      </w:pPr>
    </w:p>
    <w:p w:rsidR="003004D4" w:rsidRPr="00CE102B" w:rsidRDefault="003004D4" w:rsidP="00CE102B">
      <w:pPr>
        <w:pStyle w:val="NoSpacing"/>
        <w:jc w:val="both"/>
        <w:rPr>
          <w:rStyle w:val="Strong"/>
          <w:rFonts w:ascii="Arial" w:hAnsi="Arial" w:cs="Arial"/>
          <w:bCs w:val="0"/>
        </w:rPr>
      </w:pPr>
      <w:r w:rsidRPr="00CE102B">
        <w:rPr>
          <w:rStyle w:val="Strong"/>
          <w:rFonts w:ascii="Arial" w:hAnsi="Arial" w:cs="Arial"/>
          <w:bCs w:val="0"/>
        </w:rPr>
        <w:t>Treatment</w:t>
      </w:r>
    </w:p>
    <w:p w:rsidR="00CE102B" w:rsidRPr="003004D4" w:rsidRDefault="00CE102B" w:rsidP="00CE102B">
      <w:pPr>
        <w:pStyle w:val="NoSpacing"/>
        <w:jc w:val="both"/>
        <w:rPr>
          <w:rStyle w:val="Strong"/>
          <w:rFonts w:ascii="Arial" w:hAnsi="Arial" w:cs="Arial"/>
          <w:b w:val="0"/>
          <w:bCs w:val="0"/>
        </w:rPr>
      </w:pPr>
    </w:p>
    <w:p w:rsidR="003004D4" w:rsidRP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Headache control is possible when young patients and their families work closely with their physician and allied healthcare professionals. The management of migraine in the pediatric population includes a comprehensive approach, using both pharmacologic as well as non-pharmacologic therapies. The discussion of therapy includes reviewing dietary triggers, avoidance of caffeine overuse, maintaining a normal BMI (body mass index), as well as the importance of avoiding head trauma and using protective headgear whenever appropriate. The comprehensive approach also includes behavior modification programs and exercise protocols.  Addressing proper sleep patterns is a key component.</w:t>
      </w:r>
    </w:p>
    <w:p w:rsidR="00CE102B" w:rsidRDefault="00CE102B" w:rsidP="00CE102B">
      <w:pPr>
        <w:pStyle w:val="NoSpacing"/>
        <w:jc w:val="both"/>
        <w:rPr>
          <w:rStyle w:val="Strong"/>
          <w:rFonts w:ascii="Arial" w:hAnsi="Arial" w:cs="Arial"/>
          <w:b w:val="0"/>
          <w:bCs w:val="0"/>
        </w:rPr>
      </w:pPr>
    </w:p>
    <w:p w:rsidR="003004D4" w:rsidRP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The acute therapies used for children and adolescents should be utilized as soon as it is clear that the headache is migraine.  The goal is complete resolution of the pain, and preferably all symptoms, within one to two hours.  Currently</w:t>
      </w:r>
      <w:r w:rsidR="00CE102B">
        <w:rPr>
          <w:rStyle w:val="Strong"/>
          <w:rFonts w:ascii="Arial" w:hAnsi="Arial" w:cs="Arial"/>
          <w:b w:val="0"/>
          <w:bCs w:val="0"/>
        </w:rPr>
        <w:t>, t</w:t>
      </w:r>
      <w:r w:rsidRPr="003004D4">
        <w:rPr>
          <w:rStyle w:val="Strong"/>
          <w:rFonts w:ascii="Arial" w:hAnsi="Arial" w:cs="Arial"/>
          <w:b w:val="0"/>
          <w:bCs w:val="0"/>
        </w:rPr>
        <w:t>he American Academy of Neurology practice parameters for p</w:t>
      </w:r>
      <w:r w:rsidR="0013375A">
        <w:rPr>
          <w:rStyle w:val="Strong"/>
          <w:rFonts w:ascii="Arial" w:hAnsi="Arial" w:cs="Arial"/>
          <w:b w:val="0"/>
          <w:bCs w:val="0"/>
        </w:rPr>
        <w:t xml:space="preserve">hysicians has recommended that ibuprofen and </w:t>
      </w:r>
      <w:proofErr w:type="spellStart"/>
      <w:r w:rsidR="0013375A">
        <w:rPr>
          <w:rStyle w:val="Strong"/>
          <w:rFonts w:ascii="Arial" w:hAnsi="Arial" w:cs="Arial"/>
          <w:b w:val="0"/>
          <w:bCs w:val="0"/>
        </w:rPr>
        <w:t>s</w:t>
      </w:r>
      <w:r w:rsidRPr="003004D4">
        <w:rPr>
          <w:rStyle w:val="Strong"/>
          <w:rFonts w:ascii="Arial" w:hAnsi="Arial" w:cs="Arial"/>
          <w:b w:val="0"/>
          <w:bCs w:val="0"/>
        </w:rPr>
        <w:t>umatriptan</w:t>
      </w:r>
      <w:proofErr w:type="spellEnd"/>
      <w:r w:rsidRPr="003004D4">
        <w:rPr>
          <w:rStyle w:val="Strong"/>
          <w:rFonts w:ascii="Arial" w:hAnsi="Arial" w:cs="Arial"/>
          <w:b w:val="0"/>
          <w:bCs w:val="0"/>
        </w:rPr>
        <w:t xml:space="preserve"> nasal spray a</w:t>
      </w:r>
      <w:r w:rsidR="0013375A">
        <w:rPr>
          <w:rStyle w:val="Strong"/>
          <w:rFonts w:ascii="Arial" w:hAnsi="Arial" w:cs="Arial"/>
          <w:b w:val="0"/>
          <w:bCs w:val="0"/>
        </w:rPr>
        <w:t>s</w:t>
      </w:r>
      <w:r w:rsidRPr="003004D4">
        <w:rPr>
          <w:rStyle w:val="Strong"/>
          <w:rFonts w:ascii="Arial" w:hAnsi="Arial" w:cs="Arial"/>
          <w:b w:val="0"/>
          <w:bCs w:val="0"/>
        </w:rPr>
        <w:t xml:space="preserve"> </w:t>
      </w:r>
      <w:r w:rsidR="0013375A">
        <w:rPr>
          <w:rStyle w:val="Strong"/>
          <w:rFonts w:ascii="Arial" w:hAnsi="Arial" w:cs="Arial"/>
          <w:b w:val="0"/>
          <w:bCs w:val="0"/>
        </w:rPr>
        <w:t>effective treatments, a</w:t>
      </w:r>
      <w:r w:rsidRPr="003004D4">
        <w:rPr>
          <w:rStyle w:val="Strong"/>
          <w:rFonts w:ascii="Arial" w:hAnsi="Arial" w:cs="Arial"/>
          <w:b w:val="0"/>
          <w:bCs w:val="0"/>
        </w:rPr>
        <w:t>cetaminophen is probably effective</w:t>
      </w:r>
      <w:r w:rsidR="0013375A">
        <w:rPr>
          <w:rStyle w:val="Strong"/>
          <w:rFonts w:ascii="Arial" w:hAnsi="Arial" w:cs="Arial"/>
          <w:b w:val="0"/>
          <w:bCs w:val="0"/>
        </w:rPr>
        <w:t>,</w:t>
      </w:r>
      <w:r w:rsidRPr="003004D4">
        <w:rPr>
          <w:rStyle w:val="Strong"/>
          <w:rFonts w:ascii="Arial" w:hAnsi="Arial" w:cs="Arial"/>
          <w:b w:val="0"/>
          <w:bCs w:val="0"/>
        </w:rPr>
        <w:t xml:space="preserve"> and they should be considered for the acute treatment of migraine in adolescents.</w:t>
      </w:r>
    </w:p>
    <w:p w:rsidR="0073582B" w:rsidRDefault="00A256B1" w:rsidP="00CE102B">
      <w:pPr>
        <w:pStyle w:val="NoSpacing"/>
        <w:numPr>
          <w:ilvl w:val="0"/>
          <w:numId w:val="26"/>
        </w:numPr>
        <w:jc w:val="both"/>
        <w:rPr>
          <w:rStyle w:val="Strong"/>
          <w:rFonts w:ascii="Arial" w:hAnsi="Arial" w:cs="Arial"/>
          <w:b w:val="0"/>
          <w:bCs w:val="0"/>
        </w:rPr>
      </w:pPr>
      <w:r>
        <w:rPr>
          <w:rStyle w:val="Strong"/>
          <w:rFonts w:ascii="Arial" w:hAnsi="Arial" w:cs="Arial"/>
          <w:b w:val="0"/>
          <w:bCs w:val="0"/>
        </w:rPr>
        <w:t xml:space="preserve">Several </w:t>
      </w:r>
      <w:r w:rsidR="0073582B">
        <w:rPr>
          <w:rStyle w:val="Strong"/>
          <w:rFonts w:ascii="Arial" w:hAnsi="Arial" w:cs="Arial"/>
          <w:b w:val="0"/>
          <w:bCs w:val="0"/>
        </w:rPr>
        <w:t>t</w:t>
      </w:r>
      <w:r>
        <w:rPr>
          <w:rStyle w:val="Strong"/>
          <w:rFonts w:ascii="Arial" w:hAnsi="Arial" w:cs="Arial"/>
          <w:b w:val="0"/>
          <w:bCs w:val="0"/>
        </w:rPr>
        <w:t xml:space="preserve">riptans have been approved </w:t>
      </w:r>
      <w:r w:rsidR="003004D4" w:rsidRPr="003004D4">
        <w:rPr>
          <w:rStyle w:val="Strong"/>
          <w:rFonts w:ascii="Arial" w:hAnsi="Arial" w:cs="Arial"/>
          <w:b w:val="0"/>
          <w:bCs w:val="0"/>
        </w:rPr>
        <w:t xml:space="preserve">by the FDA for the </w:t>
      </w:r>
      <w:r w:rsidR="0073582B">
        <w:rPr>
          <w:rStyle w:val="Strong"/>
          <w:rFonts w:ascii="Arial" w:hAnsi="Arial" w:cs="Arial"/>
          <w:b w:val="0"/>
          <w:bCs w:val="0"/>
        </w:rPr>
        <w:t xml:space="preserve">acute </w:t>
      </w:r>
      <w:r w:rsidR="003004D4" w:rsidRPr="003004D4">
        <w:rPr>
          <w:rStyle w:val="Strong"/>
          <w:rFonts w:ascii="Arial" w:hAnsi="Arial" w:cs="Arial"/>
          <w:b w:val="0"/>
          <w:bCs w:val="0"/>
        </w:rPr>
        <w:t xml:space="preserve">treatment of migraine </w:t>
      </w:r>
      <w:r w:rsidR="0073582B">
        <w:rPr>
          <w:rStyle w:val="Strong"/>
          <w:rFonts w:ascii="Arial" w:hAnsi="Arial" w:cs="Arial"/>
          <w:b w:val="0"/>
          <w:bCs w:val="0"/>
        </w:rPr>
        <w:t>headaches in</w:t>
      </w:r>
      <w:r w:rsidR="003004D4" w:rsidRPr="003004D4">
        <w:rPr>
          <w:rStyle w:val="Strong"/>
          <w:rFonts w:ascii="Arial" w:hAnsi="Arial" w:cs="Arial"/>
          <w:b w:val="0"/>
          <w:bCs w:val="0"/>
        </w:rPr>
        <w:t xml:space="preserve"> adolescents </w:t>
      </w:r>
      <w:r w:rsidR="0073582B">
        <w:rPr>
          <w:rStyle w:val="Strong"/>
          <w:rFonts w:ascii="Arial" w:hAnsi="Arial" w:cs="Arial"/>
          <w:b w:val="0"/>
          <w:bCs w:val="0"/>
        </w:rPr>
        <w:t xml:space="preserve">ages </w:t>
      </w:r>
      <w:r w:rsidR="003004D4" w:rsidRPr="003004D4">
        <w:rPr>
          <w:rStyle w:val="Strong"/>
          <w:rFonts w:ascii="Arial" w:hAnsi="Arial" w:cs="Arial"/>
          <w:b w:val="0"/>
          <w:bCs w:val="0"/>
        </w:rPr>
        <w:t xml:space="preserve">12 </w:t>
      </w:r>
      <w:r w:rsidR="0073582B">
        <w:rPr>
          <w:rStyle w:val="Strong"/>
          <w:rFonts w:ascii="Arial" w:hAnsi="Arial" w:cs="Arial"/>
          <w:b w:val="0"/>
          <w:bCs w:val="0"/>
        </w:rPr>
        <w:t>to 17</w:t>
      </w:r>
      <w:r>
        <w:rPr>
          <w:rStyle w:val="Strong"/>
          <w:rFonts w:ascii="Arial" w:hAnsi="Arial" w:cs="Arial"/>
          <w:b w:val="0"/>
          <w:bCs w:val="0"/>
        </w:rPr>
        <w:t xml:space="preserve"> including </w:t>
      </w:r>
      <w:proofErr w:type="spellStart"/>
      <w:r w:rsidR="0013375A">
        <w:rPr>
          <w:rStyle w:val="Strong"/>
          <w:rFonts w:ascii="Arial" w:hAnsi="Arial" w:cs="Arial"/>
          <w:b w:val="0"/>
          <w:bCs w:val="0"/>
        </w:rPr>
        <w:t>al</w:t>
      </w:r>
      <w:r w:rsidRPr="003004D4">
        <w:rPr>
          <w:rStyle w:val="Strong"/>
          <w:rFonts w:ascii="Arial" w:hAnsi="Arial" w:cs="Arial"/>
          <w:b w:val="0"/>
          <w:bCs w:val="0"/>
        </w:rPr>
        <w:t>motriptan</w:t>
      </w:r>
      <w:proofErr w:type="spellEnd"/>
      <w:r>
        <w:rPr>
          <w:rStyle w:val="Strong"/>
          <w:rFonts w:ascii="Arial" w:hAnsi="Arial" w:cs="Arial"/>
          <w:b w:val="0"/>
          <w:bCs w:val="0"/>
        </w:rPr>
        <w:t xml:space="preserve">, </w:t>
      </w:r>
      <w:proofErr w:type="spellStart"/>
      <w:r w:rsidR="0013375A">
        <w:rPr>
          <w:rStyle w:val="Strong"/>
          <w:rFonts w:ascii="Arial" w:hAnsi="Arial" w:cs="Arial"/>
          <w:b w:val="0"/>
          <w:bCs w:val="0"/>
        </w:rPr>
        <w:t>eletriptan</w:t>
      </w:r>
      <w:proofErr w:type="spellEnd"/>
      <w:r w:rsidR="0013375A">
        <w:rPr>
          <w:rStyle w:val="Strong"/>
          <w:rFonts w:ascii="Arial" w:hAnsi="Arial" w:cs="Arial"/>
          <w:b w:val="0"/>
          <w:bCs w:val="0"/>
        </w:rPr>
        <w:t xml:space="preserve">, </w:t>
      </w:r>
      <w:proofErr w:type="spellStart"/>
      <w:r w:rsidR="0013375A">
        <w:rPr>
          <w:rStyle w:val="Strong"/>
          <w:rFonts w:ascii="Arial" w:hAnsi="Arial" w:cs="Arial"/>
          <w:b w:val="0"/>
          <w:bCs w:val="0"/>
        </w:rPr>
        <w:t>r</w:t>
      </w:r>
      <w:r>
        <w:rPr>
          <w:rStyle w:val="Strong"/>
          <w:rFonts w:ascii="Arial" w:hAnsi="Arial" w:cs="Arial"/>
          <w:b w:val="0"/>
          <w:bCs w:val="0"/>
        </w:rPr>
        <w:t>izatriptan</w:t>
      </w:r>
      <w:proofErr w:type="spellEnd"/>
      <w:r>
        <w:rPr>
          <w:rStyle w:val="Strong"/>
          <w:rFonts w:ascii="Arial" w:hAnsi="Arial" w:cs="Arial"/>
          <w:b w:val="0"/>
          <w:bCs w:val="0"/>
        </w:rPr>
        <w:t xml:space="preserve"> </w:t>
      </w:r>
      <w:r w:rsidR="0073582B">
        <w:rPr>
          <w:rStyle w:val="Strong"/>
          <w:rFonts w:ascii="Arial" w:hAnsi="Arial" w:cs="Arial"/>
          <w:b w:val="0"/>
          <w:bCs w:val="0"/>
        </w:rPr>
        <w:t xml:space="preserve">in </w:t>
      </w:r>
      <w:r w:rsidR="0013375A">
        <w:rPr>
          <w:rStyle w:val="Strong"/>
          <w:rFonts w:ascii="Arial" w:hAnsi="Arial" w:cs="Arial"/>
          <w:b w:val="0"/>
          <w:bCs w:val="0"/>
        </w:rPr>
        <w:t>tablet formulations,</w:t>
      </w:r>
      <w:r>
        <w:rPr>
          <w:rStyle w:val="Strong"/>
          <w:rFonts w:ascii="Arial" w:hAnsi="Arial" w:cs="Arial"/>
          <w:b w:val="0"/>
          <w:bCs w:val="0"/>
        </w:rPr>
        <w:t xml:space="preserve"> as well as, </w:t>
      </w:r>
      <w:proofErr w:type="spellStart"/>
      <w:r w:rsidR="0013375A">
        <w:rPr>
          <w:rStyle w:val="Strong"/>
          <w:rFonts w:ascii="Arial" w:hAnsi="Arial" w:cs="Arial"/>
          <w:b w:val="0"/>
          <w:bCs w:val="0"/>
        </w:rPr>
        <w:t>z</w:t>
      </w:r>
      <w:r>
        <w:rPr>
          <w:rStyle w:val="Strong"/>
          <w:rFonts w:ascii="Arial" w:hAnsi="Arial" w:cs="Arial"/>
          <w:b w:val="0"/>
          <w:bCs w:val="0"/>
        </w:rPr>
        <w:t>olmitriptan</w:t>
      </w:r>
      <w:proofErr w:type="spellEnd"/>
      <w:r>
        <w:rPr>
          <w:rStyle w:val="Strong"/>
          <w:rFonts w:ascii="Arial" w:hAnsi="Arial" w:cs="Arial"/>
          <w:b w:val="0"/>
          <w:bCs w:val="0"/>
        </w:rPr>
        <w:t xml:space="preserve"> nasal spray.  </w:t>
      </w:r>
      <w:proofErr w:type="spellStart"/>
      <w:r>
        <w:rPr>
          <w:rStyle w:val="Strong"/>
          <w:rFonts w:ascii="Arial" w:hAnsi="Arial" w:cs="Arial"/>
          <w:b w:val="0"/>
          <w:bCs w:val="0"/>
        </w:rPr>
        <w:t>Rizatriptan</w:t>
      </w:r>
      <w:proofErr w:type="spellEnd"/>
      <w:r>
        <w:rPr>
          <w:rStyle w:val="Strong"/>
          <w:rFonts w:ascii="Arial" w:hAnsi="Arial" w:cs="Arial"/>
          <w:b w:val="0"/>
          <w:bCs w:val="0"/>
        </w:rPr>
        <w:t xml:space="preserve"> has also been approved by the FDA for use in children </w:t>
      </w:r>
      <w:r w:rsidR="0073582B">
        <w:rPr>
          <w:rStyle w:val="Strong"/>
          <w:rFonts w:ascii="Arial" w:hAnsi="Arial" w:cs="Arial"/>
          <w:b w:val="0"/>
          <w:bCs w:val="0"/>
        </w:rPr>
        <w:t>ages 6-11</w:t>
      </w:r>
      <w:r>
        <w:rPr>
          <w:rStyle w:val="Strong"/>
          <w:rFonts w:ascii="Arial" w:hAnsi="Arial" w:cs="Arial"/>
          <w:b w:val="0"/>
          <w:bCs w:val="0"/>
        </w:rPr>
        <w:t xml:space="preserve">. </w:t>
      </w:r>
      <w:r w:rsidR="003004D4" w:rsidRPr="003004D4">
        <w:rPr>
          <w:rStyle w:val="Strong"/>
          <w:rFonts w:ascii="Arial" w:hAnsi="Arial" w:cs="Arial"/>
          <w:b w:val="0"/>
          <w:bCs w:val="0"/>
        </w:rPr>
        <w:t xml:space="preserve">  American Academy of Neurology's 2004 practice parameter for migraine in children and adolescents recommended that nasal </w:t>
      </w:r>
      <w:proofErr w:type="spellStart"/>
      <w:r w:rsidR="003004D4" w:rsidRPr="003004D4">
        <w:rPr>
          <w:rStyle w:val="Strong"/>
          <w:rFonts w:ascii="Arial" w:hAnsi="Arial" w:cs="Arial"/>
          <w:b w:val="0"/>
          <w:bCs w:val="0"/>
        </w:rPr>
        <w:t>sumatriptan</w:t>
      </w:r>
      <w:proofErr w:type="spellEnd"/>
      <w:r w:rsidR="003004D4" w:rsidRPr="003004D4">
        <w:rPr>
          <w:rStyle w:val="Strong"/>
          <w:rFonts w:ascii="Arial" w:hAnsi="Arial" w:cs="Arial"/>
          <w:b w:val="0"/>
          <w:bCs w:val="0"/>
        </w:rPr>
        <w:t xml:space="preserve"> be considered for treatment in children and adolescents. Nasal </w:t>
      </w:r>
      <w:proofErr w:type="spellStart"/>
      <w:r w:rsidR="003004D4" w:rsidRPr="003004D4">
        <w:rPr>
          <w:rStyle w:val="Strong"/>
          <w:rFonts w:ascii="Arial" w:hAnsi="Arial" w:cs="Arial"/>
          <w:b w:val="0"/>
          <w:bCs w:val="0"/>
        </w:rPr>
        <w:t>sumapritan</w:t>
      </w:r>
      <w:proofErr w:type="spellEnd"/>
      <w:r w:rsidR="003004D4" w:rsidRPr="003004D4">
        <w:rPr>
          <w:rStyle w:val="Strong"/>
          <w:rFonts w:ascii="Arial" w:hAnsi="Arial" w:cs="Arial"/>
          <w:b w:val="0"/>
          <w:bCs w:val="0"/>
        </w:rPr>
        <w:t xml:space="preserve"> </w:t>
      </w:r>
      <w:r w:rsidR="0013375A">
        <w:rPr>
          <w:rStyle w:val="Strong"/>
          <w:rFonts w:ascii="Arial" w:hAnsi="Arial" w:cs="Arial"/>
          <w:b w:val="0"/>
          <w:bCs w:val="0"/>
        </w:rPr>
        <w:t>h</w:t>
      </w:r>
      <w:r w:rsidR="003004D4" w:rsidRPr="003004D4">
        <w:rPr>
          <w:rStyle w:val="Strong"/>
          <w:rFonts w:ascii="Arial" w:hAnsi="Arial" w:cs="Arial"/>
          <w:b w:val="0"/>
          <w:bCs w:val="0"/>
        </w:rPr>
        <w:t xml:space="preserve">as been approved for use in adolescents 12 years and older in Europe. </w:t>
      </w:r>
      <w:r w:rsidR="0013375A">
        <w:rPr>
          <w:rStyle w:val="Strong"/>
          <w:rFonts w:ascii="Arial" w:hAnsi="Arial" w:cs="Arial"/>
          <w:b w:val="0"/>
          <w:bCs w:val="0"/>
        </w:rPr>
        <w:t>The European migraine guideline in</w:t>
      </w:r>
      <w:r w:rsidR="003004D4" w:rsidRPr="003004D4">
        <w:rPr>
          <w:rStyle w:val="Strong"/>
          <w:rFonts w:ascii="Arial" w:hAnsi="Arial" w:cs="Arial"/>
          <w:b w:val="0"/>
          <w:bCs w:val="0"/>
        </w:rPr>
        <w:t xml:space="preserve"> 2009</w:t>
      </w:r>
      <w:r w:rsidR="00CE102B">
        <w:rPr>
          <w:rStyle w:val="Strong"/>
          <w:rFonts w:ascii="Arial" w:hAnsi="Arial" w:cs="Arial"/>
          <w:b w:val="0"/>
          <w:bCs w:val="0"/>
        </w:rPr>
        <w:t xml:space="preserve"> </w:t>
      </w:r>
      <w:r w:rsidR="0013375A">
        <w:rPr>
          <w:rStyle w:val="Strong"/>
          <w:rFonts w:ascii="Arial" w:hAnsi="Arial" w:cs="Arial"/>
          <w:b w:val="0"/>
          <w:bCs w:val="0"/>
        </w:rPr>
        <w:t>discusses</w:t>
      </w:r>
      <w:r w:rsidR="003004D4" w:rsidRPr="003004D4">
        <w:rPr>
          <w:rStyle w:val="Strong"/>
          <w:rFonts w:ascii="Arial" w:hAnsi="Arial" w:cs="Arial"/>
          <w:b w:val="0"/>
          <w:bCs w:val="0"/>
        </w:rPr>
        <w:t xml:space="preserve"> positive data with </w:t>
      </w:r>
      <w:proofErr w:type="spellStart"/>
      <w:r w:rsidR="003004D4" w:rsidRPr="003004D4">
        <w:rPr>
          <w:rStyle w:val="Strong"/>
          <w:rFonts w:ascii="Arial" w:hAnsi="Arial" w:cs="Arial"/>
          <w:b w:val="0"/>
          <w:bCs w:val="0"/>
        </w:rPr>
        <w:t>sumatriptan</w:t>
      </w:r>
      <w:proofErr w:type="spellEnd"/>
      <w:r w:rsidR="003004D4" w:rsidRPr="003004D4">
        <w:rPr>
          <w:rStyle w:val="Strong"/>
          <w:rFonts w:ascii="Arial" w:hAnsi="Arial" w:cs="Arial"/>
          <w:b w:val="0"/>
          <w:bCs w:val="0"/>
        </w:rPr>
        <w:t xml:space="preserve"> and </w:t>
      </w:r>
      <w:proofErr w:type="spellStart"/>
      <w:r w:rsidR="003004D4" w:rsidRPr="003004D4">
        <w:rPr>
          <w:rStyle w:val="Strong"/>
          <w:rFonts w:ascii="Arial" w:hAnsi="Arial" w:cs="Arial"/>
          <w:b w:val="0"/>
          <w:bCs w:val="0"/>
        </w:rPr>
        <w:t>zolmitriptan</w:t>
      </w:r>
      <w:proofErr w:type="spellEnd"/>
      <w:r w:rsidR="003004D4" w:rsidRPr="003004D4">
        <w:rPr>
          <w:rStyle w:val="Strong"/>
          <w:rFonts w:ascii="Arial" w:hAnsi="Arial" w:cs="Arial"/>
          <w:b w:val="0"/>
          <w:bCs w:val="0"/>
        </w:rPr>
        <w:t xml:space="preserve"> nasal sprays and oral </w:t>
      </w:r>
      <w:proofErr w:type="spellStart"/>
      <w:r w:rsidR="003004D4" w:rsidRPr="003004D4">
        <w:rPr>
          <w:rStyle w:val="Strong"/>
          <w:rFonts w:ascii="Arial" w:hAnsi="Arial" w:cs="Arial"/>
          <w:b w:val="0"/>
          <w:bCs w:val="0"/>
        </w:rPr>
        <w:t>zolmitriptan</w:t>
      </w:r>
      <w:proofErr w:type="spellEnd"/>
      <w:r w:rsidR="003004D4" w:rsidRPr="003004D4">
        <w:rPr>
          <w:rStyle w:val="Strong"/>
          <w:rFonts w:ascii="Arial" w:hAnsi="Arial" w:cs="Arial"/>
          <w:b w:val="0"/>
          <w:bCs w:val="0"/>
        </w:rPr>
        <w:t xml:space="preserve"> and </w:t>
      </w:r>
      <w:proofErr w:type="spellStart"/>
      <w:r w:rsidR="003004D4" w:rsidRPr="003004D4">
        <w:rPr>
          <w:rStyle w:val="Strong"/>
          <w:rFonts w:ascii="Arial" w:hAnsi="Arial" w:cs="Arial"/>
          <w:b w:val="0"/>
          <w:bCs w:val="0"/>
        </w:rPr>
        <w:t>rizatriptan</w:t>
      </w:r>
      <w:proofErr w:type="spellEnd"/>
      <w:r w:rsidR="003004D4" w:rsidRPr="003004D4">
        <w:rPr>
          <w:rStyle w:val="Strong"/>
          <w:rFonts w:ascii="Arial" w:hAnsi="Arial" w:cs="Arial"/>
          <w:b w:val="0"/>
          <w:bCs w:val="0"/>
        </w:rPr>
        <w:t xml:space="preserve"> in children, but do not recommend one specific </w:t>
      </w:r>
      <w:proofErr w:type="spellStart"/>
      <w:r w:rsidR="003004D4" w:rsidRPr="003004D4">
        <w:rPr>
          <w:rStyle w:val="Strong"/>
          <w:rFonts w:ascii="Arial" w:hAnsi="Arial" w:cs="Arial"/>
          <w:b w:val="0"/>
          <w:bCs w:val="0"/>
        </w:rPr>
        <w:t>triptan</w:t>
      </w:r>
      <w:proofErr w:type="spellEnd"/>
      <w:r w:rsidR="003004D4" w:rsidRPr="003004D4">
        <w:rPr>
          <w:rStyle w:val="Strong"/>
          <w:rFonts w:ascii="Arial" w:hAnsi="Arial" w:cs="Arial"/>
          <w:b w:val="0"/>
          <w:bCs w:val="0"/>
        </w:rPr>
        <w:t xml:space="preserve">. </w:t>
      </w:r>
    </w:p>
    <w:p w:rsidR="0073582B" w:rsidRDefault="003004D4" w:rsidP="00CE102B">
      <w:pPr>
        <w:pStyle w:val="NoSpacing"/>
        <w:numPr>
          <w:ilvl w:val="0"/>
          <w:numId w:val="26"/>
        </w:numPr>
        <w:jc w:val="both"/>
        <w:rPr>
          <w:rStyle w:val="Strong"/>
          <w:rFonts w:ascii="Arial" w:hAnsi="Arial" w:cs="Arial"/>
          <w:b w:val="0"/>
          <w:bCs w:val="0"/>
        </w:rPr>
      </w:pPr>
      <w:r w:rsidRPr="003004D4">
        <w:rPr>
          <w:rStyle w:val="Strong"/>
          <w:rFonts w:ascii="Arial" w:hAnsi="Arial" w:cs="Arial"/>
          <w:b w:val="0"/>
          <w:bCs w:val="0"/>
        </w:rPr>
        <w:t xml:space="preserve">Use the lowest initial available </w:t>
      </w:r>
      <w:proofErr w:type="spellStart"/>
      <w:r w:rsidRPr="003004D4">
        <w:rPr>
          <w:rStyle w:val="Strong"/>
          <w:rFonts w:ascii="Arial" w:hAnsi="Arial" w:cs="Arial"/>
          <w:b w:val="0"/>
          <w:bCs w:val="0"/>
        </w:rPr>
        <w:t>triptan</w:t>
      </w:r>
      <w:proofErr w:type="spellEnd"/>
      <w:r w:rsidRPr="003004D4">
        <w:rPr>
          <w:rStyle w:val="Strong"/>
          <w:rFonts w:ascii="Arial" w:hAnsi="Arial" w:cs="Arial"/>
          <w:b w:val="0"/>
          <w:bCs w:val="0"/>
        </w:rPr>
        <w:t xml:space="preserve"> dosage first and increase dosage as clinically indicated. Prescribing considerations for triptans include, but are not limited to, prior evaluation for patients with risk of coronary artery disease, peripheral vascular syndromes, or some other significant underlying cardiovascular disease.  </w:t>
      </w:r>
    </w:p>
    <w:p w:rsidR="003004D4" w:rsidRDefault="003004D4" w:rsidP="00CE102B">
      <w:pPr>
        <w:pStyle w:val="NoSpacing"/>
        <w:numPr>
          <w:ilvl w:val="0"/>
          <w:numId w:val="26"/>
        </w:numPr>
        <w:jc w:val="both"/>
        <w:rPr>
          <w:rStyle w:val="Strong"/>
          <w:rFonts w:ascii="Arial" w:hAnsi="Arial" w:cs="Arial"/>
          <w:b w:val="0"/>
          <w:bCs w:val="0"/>
        </w:rPr>
      </w:pPr>
      <w:r w:rsidRPr="003004D4">
        <w:rPr>
          <w:rStyle w:val="Strong"/>
          <w:rFonts w:ascii="Arial" w:hAnsi="Arial" w:cs="Arial"/>
          <w:b w:val="0"/>
          <w:bCs w:val="0"/>
        </w:rPr>
        <w:t>There are data to support usage and effectiveness of various medications, such as nonsteroidal anti-inflammatory agents (e.g., ibuprofen and naproxen sodium) and aspirin in children over age 15.  Begin effective acute treatment as early in the migraine attack as possible.</w:t>
      </w:r>
    </w:p>
    <w:p w:rsidR="00CE102B" w:rsidRPr="003004D4" w:rsidRDefault="00CE102B" w:rsidP="00CE102B">
      <w:pPr>
        <w:pStyle w:val="NoSpacing"/>
        <w:jc w:val="both"/>
        <w:rPr>
          <w:rStyle w:val="Strong"/>
          <w:rFonts w:ascii="Arial" w:hAnsi="Arial" w:cs="Arial"/>
          <w:b w:val="0"/>
          <w:bCs w:val="0"/>
        </w:rPr>
      </w:pPr>
    </w:p>
    <w:p w:rsid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Analgesics or acute medicines of any type are not used more than twice per week, unless the patient is under medical supervision.  Headaches requiring treatment more than once per week may signal the need for improved preventive st</w:t>
      </w:r>
      <w:r w:rsidR="00CE102B">
        <w:rPr>
          <w:rStyle w:val="Strong"/>
          <w:rFonts w:ascii="Arial" w:hAnsi="Arial" w:cs="Arial"/>
          <w:b w:val="0"/>
          <w:bCs w:val="0"/>
        </w:rPr>
        <w:t>r</w:t>
      </w:r>
      <w:r w:rsidRPr="003004D4">
        <w:rPr>
          <w:rStyle w:val="Strong"/>
          <w:rFonts w:ascii="Arial" w:hAnsi="Arial" w:cs="Arial"/>
          <w:b w:val="0"/>
          <w:bCs w:val="0"/>
        </w:rPr>
        <w:t>ategies. Consider supplementation with magnesium, riboflavin, and coenzyme Q-10 (appropriate dosages of these medications have not been determined in children).</w:t>
      </w:r>
    </w:p>
    <w:p w:rsidR="00CE102B" w:rsidRPr="003004D4" w:rsidRDefault="00CE102B" w:rsidP="00CE102B">
      <w:pPr>
        <w:pStyle w:val="NoSpacing"/>
        <w:jc w:val="both"/>
        <w:rPr>
          <w:rStyle w:val="Strong"/>
          <w:rFonts w:ascii="Arial" w:hAnsi="Arial" w:cs="Arial"/>
          <w:b w:val="0"/>
          <w:bCs w:val="0"/>
        </w:rPr>
      </w:pPr>
    </w:p>
    <w:p w:rsidR="003004D4" w:rsidRDefault="00A256B1" w:rsidP="00CE102B">
      <w:pPr>
        <w:pStyle w:val="NoSpacing"/>
        <w:jc w:val="both"/>
        <w:rPr>
          <w:rStyle w:val="Strong"/>
          <w:rFonts w:ascii="Arial" w:hAnsi="Arial" w:cs="Arial"/>
          <w:b w:val="0"/>
          <w:bCs w:val="0"/>
        </w:rPr>
      </w:pPr>
      <w:r w:rsidRPr="003004D4">
        <w:rPr>
          <w:rStyle w:val="Strong"/>
          <w:rFonts w:ascii="Arial" w:hAnsi="Arial" w:cs="Arial"/>
          <w:b w:val="0"/>
          <w:bCs w:val="0"/>
        </w:rPr>
        <w:t>Studies of antiepileptic agents, such as topiramate, have shown various levels of efficacy and good tolerability. </w:t>
      </w:r>
      <w:r>
        <w:rPr>
          <w:rStyle w:val="Strong"/>
          <w:rFonts w:ascii="Arial" w:hAnsi="Arial" w:cs="Arial"/>
          <w:b w:val="0"/>
          <w:bCs w:val="0"/>
        </w:rPr>
        <w:t xml:space="preserve">The </w:t>
      </w:r>
      <w:r w:rsidR="003004D4" w:rsidRPr="003004D4">
        <w:rPr>
          <w:rStyle w:val="Strong"/>
          <w:rFonts w:ascii="Arial" w:hAnsi="Arial" w:cs="Arial"/>
          <w:b w:val="0"/>
          <w:bCs w:val="0"/>
        </w:rPr>
        <w:t>FDA</w:t>
      </w:r>
      <w:r>
        <w:rPr>
          <w:rStyle w:val="Strong"/>
          <w:rFonts w:ascii="Arial" w:hAnsi="Arial" w:cs="Arial"/>
          <w:b w:val="0"/>
          <w:bCs w:val="0"/>
        </w:rPr>
        <w:t xml:space="preserve"> has </w:t>
      </w:r>
      <w:r w:rsidR="003004D4" w:rsidRPr="003004D4">
        <w:rPr>
          <w:rStyle w:val="Strong"/>
          <w:rFonts w:ascii="Arial" w:hAnsi="Arial" w:cs="Arial"/>
          <w:b w:val="0"/>
          <w:bCs w:val="0"/>
        </w:rPr>
        <w:t xml:space="preserve">approved </w:t>
      </w:r>
      <w:r>
        <w:rPr>
          <w:rStyle w:val="Strong"/>
          <w:rFonts w:ascii="Arial" w:hAnsi="Arial" w:cs="Arial"/>
          <w:b w:val="0"/>
          <w:bCs w:val="0"/>
        </w:rPr>
        <w:t>topiramate as a prevent</w:t>
      </w:r>
      <w:r w:rsidR="00074719">
        <w:rPr>
          <w:rStyle w:val="Strong"/>
          <w:rFonts w:ascii="Arial" w:hAnsi="Arial" w:cs="Arial"/>
          <w:b w:val="0"/>
          <w:bCs w:val="0"/>
        </w:rPr>
        <w:t xml:space="preserve">ion of </w:t>
      </w:r>
      <w:r>
        <w:rPr>
          <w:rStyle w:val="Strong"/>
          <w:rFonts w:ascii="Arial" w:hAnsi="Arial" w:cs="Arial"/>
          <w:b w:val="0"/>
          <w:bCs w:val="0"/>
        </w:rPr>
        <w:t>migraine</w:t>
      </w:r>
      <w:r w:rsidR="003004D4" w:rsidRPr="003004D4">
        <w:rPr>
          <w:rStyle w:val="Strong"/>
          <w:rFonts w:ascii="Arial" w:hAnsi="Arial" w:cs="Arial"/>
          <w:b w:val="0"/>
          <w:bCs w:val="0"/>
        </w:rPr>
        <w:t xml:space="preserve"> </w:t>
      </w:r>
      <w:r w:rsidR="00074719">
        <w:rPr>
          <w:rStyle w:val="Strong"/>
          <w:rFonts w:ascii="Arial" w:hAnsi="Arial" w:cs="Arial"/>
          <w:b w:val="0"/>
          <w:bCs w:val="0"/>
        </w:rPr>
        <w:t>headaches</w:t>
      </w:r>
      <w:r w:rsidR="003004D4" w:rsidRPr="003004D4">
        <w:rPr>
          <w:rStyle w:val="Strong"/>
          <w:rFonts w:ascii="Arial" w:hAnsi="Arial" w:cs="Arial"/>
          <w:b w:val="0"/>
          <w:bCs w:val="0"/>
        </w:rPr>
        <w:t xml:space="preserve"> </w:t>
      </w:r>
      <w:r w:rsidR="00074719">
        <w:rPr>
          <w:rStyle w:val="Strong"/>
          <w:rFonts w:ascii="Arial" w:hAnsi="Arial" w:cs="Arial"/>
          <w:b w:val="0"/>
          <w:bCs w:val="0"/>
        </w:rPr>
        <w:t>i</w:t>
      </w:r>
      <w:r w:rsidR="003004D4" w:rsidRPr="003004D4">
        <w:rPr>
          <w:rStyle w:val="Strong"/>
          <w:rFonts w:ascii="Arial" w:hAnsi="Arial" w:cs="Arial"/>
          <w:b w:val="0"/>
          <w:bCs w:val="0"/>
        </w:rPr>
        <w:t xml:space="preserve">n </w:t>
      </w:r>
      <w:r>
        <w:rPr>
          <w:rStyle w:val="Strong"/>
          <w:rFonts w:ascii="Arial" w:hAnsi="Arial" w:cs="Arial"/>
          <w:b w:val="0"/>
          <w:bCs w:val="0"/>
        </w:rPr>
        <w:t>adolescents</w:t>
      </w:r>
      <w:r w:rsidR="00074719">
        <w:rPr>
          <w:rStyle w:val="Strong"/>
          <w:rFonts w:ascii="Arial" w:hAnsi="Arial" w:cs="Arial"/>
          <w:b w:val="0"/>
          <w:bCs w:val="0"/>
        </w:rPr>
        <w:t xml:space="preserve"> ages 12 to 17.</w:t>
      </w:r>
      <w:r w:rsidR="003004D4" w:rsidRPr="003004D4">
        <w:rPr>
          <w:rStyle w:val="Strong"/>
          <w:rFonts w:ascii="Arial" w:hAnsi="Arial" w:cs="Arial"/>
          <w:b w:val="0"/>
          <w:bCs w:val="0"/>
        </w:rPr>
        <w:t xml:space="preserve">  Off-label use of the medications used in adults, with appropriate adjustments for milligram per kilogram dosing and addressing potential side effect profiles, have been used effectively in children.  </w:t>
      </w:r>
    </w:p>
    <w:p w:rsidR="00CE102B" w:rsidRPr="003004D4" w:rsidRDefault="00CE102B" w:rsidP="00CE102B">
      <w:pPr>
        <w:pStyle w:val="NoSpacing"/>
        <w:jc w:val="both"/>
        <w:rPr>
          <w:rStyle w:val="Strong"/>
          <w:rFonts w:ascii="Arial" w:hAnsi="Arial" w:cs="Arial"/>
          <w:b w:val="0"/>
          <w:bCs w:val="0"/>
        </w:rPr>
      </w:pPr>
    </w:p>
    <w:p w:rsidR="003004D4" w:rsidRP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 xml:space="preserve">When does one start and stop preventative treatment?  </w:t>
      </w:r>
      <w:r w:rsidR="00DC0C2C">
        <w:rPr>
          <w:rStyle w:val="Strong"/>
          <w:rFonts w:ascii="Arial" w:hAnsi="Arial" w:cs="Arial"/>
          <w:b w:val="0"/>
          <w:bCs w:val="0"/>
        </w:rPr>
        <w:t xml:space="preserve">The childhood </w:t>
      </w:r>
      <w:r w:rsidR="00074719">
        <w:rPr>
          <w:rStyle w:val="Strong"/>
          <w:rFonts w:ascii="Arial" w:hAnsi="Arial" w:cs="Arial"/>
          <w:b w:val="0"/>
          <w:bCs w:val="0"/>
        </w:rPr>
        <w:t>and</w:t>
      </w:r>
      <w:r w:rsidR="00DC0C2C">
        <w:rPr>
          <w:rStyle w:val="Strong"/>
          <w:rFonts w:ascii="Arial" w:hAnsi="Arial" w:cs="Arial"/>
          <w:b w:val="0"/>
          <w:bCs w:val="0"/>
        </w:rPr>
        <w:t xml:space="preserve"> adolescent migraine prevention [C</w:t>
      </w:r>
      <w:r w:rsidR="00074719">
        <w:rPr>
          <w:rStyle w:val="Strong"/>
          <w:rFonts w:ascii="Arial" w:hAnsi="Arial" w:cs="Arial"/>
          <w:b w:val="0"/>
          <w:bCs w:val="0"/>
        </w:rPr>
        <w:t>HAMP</w:t>
      </w:r>
      <w:r w:rsidR="00DC0C2C">
        <w:rPr>
          <w:rStyle w:val="Strong"/>
          <w:rFonts w:ascii="Arial" w:hAnsi="Arial" w:cs="Arial"/>
          <w:b w:val="0"/>
          <w:bCs w:val="0"/>
        </w:rPr>
        <w:t xml:space="preserve">] study </w:t>
      </w:r>
      <w:r w:rsidR="00074719">
        <w:rPr>
          <w:rStyle w:val="Strong"/>
          <w:rFonts w:ascii="Arial" w:hAnsi="Arial" w:cs="Arial"/>
          <w:b w:val="0"/>
          <w:bCs w:val="0"/>
        </w:rPr>
        <w:t xml:space="preserve">(ages 8-17), </w:t>
      </w:r>
      <w:r w:rsidR="00DC0C2C">
        <w:rPr>
          <w:rStyle w:val="Strong"/>
          <w:rFonts w:ascii="Arial" w:hAnsi="Arial" w:cs="Arial"/>
          <w:b w:val="0"/>
          <w:bCs w:val="0"/>
        </w:rPr>
        <w:t xml:space="preserve">findings showed no difference between </w:t>
      </w:r>
      <w:r w:rsidR="00074719">
        <w:rPr>
          <w:rStyle w:val="Strong"/>
          <w:rFonts w:ascii="Arial" w:hAnsi="Arial" w:cs="Arial"/>
          <w:b w:val="0"/>
          <w:bCs w:val="0"/>
        </w:rPr>
        <w:t xml:space="preserve">three </w:t>
      </w:r>
      <w:r w:rsidR="00DC0C2C">
        <w:rPr>
          <w:rStyle w:val="Strong"/>
          <w:rFonts w:ascii="Arial" w:hAnsi="Arial" w:cs="Arial"/>
          <w:b w:val="0"/>
          <w:bCs w:val="0"/>
        </w:rPr>
        <w:t>treatments on the number participants with a 50% or greater reduction in headache days or headache related d</w:t>
      </w:r>
      <w:r w:rsidR="00074719">
        <w:rPr>
          <w:rStyle w:val="Strong"/>
          <w:rFonts w:ascii="Arial" w:hAnsi="Arial" w:cs="Arial"/>
          <w:b w:val="0"/>
          <w:bCs w:val="0"/>
        </w:rPr>
        <w:t>isability.  The two treatment medications a</w:t>
      </w:r>
      <w:r w:rsidR="00DC0C2C">
        <w:rPr>
          <w:rStyle w:val="Strong"/>
          <w:rFonts w:ascii="Arial" w:hAnsi="Arial" w:cs="Arial"/>
          <w:b w:val="0"/>
          <w:bCs w:val="0"/>
        </w:rPr>
        <w:t>m</w:t>
      </w:r>
      <w:r w:rsidR="00074719">
        <w:rPr>
          <w:rStyle w:val="Strong"/>
          <w:rFonts w:ascii="Arial" w:hAnsi="Arial" w:cs="Arial"/>
          <w:b w:val="0"/>
          <w:bCs w:val="0"/>
        </w:rPr>
        <w:t>i</w:t>
      </w:r>
      <w:r w:rsidR="00DC0C2C">
        <w:rPr>
          <w:rStyle w:val="Strong"/>
          <w:rFonts w:ascii="Arial" w:hAnsi="Arial" w:cs="Arial"/>
          <w:b w:val="0"/>
          <w:bCs w:val="0"/>
        </w:rPr>
        <w:t>tript</w:t>
      </w:r>
      <w:r w:rsidR="00074719">
        <w:rPr>
          <w:rStyle w:val="Strong"/>
          <w:rFonts w:ascii="Arial" w:hAnsi="Arial" w:cs="Arial"/>
          <w:b w:val="0"/>
          <w:bCs w:val="0"/>
        </w:rPr>
        <w:t>yline</w:t>
      </w:r>
      <w:r w:rsidR="00DC0C2C">
        <w:rPr>
          <w:rStyle w:val="Strong"/>
          <w:rFonts w:ascii="Arial" w:hAnsi="Arial" w:cs="Arial"/>
          <w:b w:val="0"/>
          <w:bCs w:val="0"/>
        </w:rPr>
        <w:t xml:space="preserve"> and topiramate </w:t>
      </w:r>
      <w:r w:rsidR="00074719">
        <w:rPr>
          <w:rStyle w:val="Strong"/>
          <w:rFonts w:ascii="Arial" w:hAnsi="Arial" w:cs="Arial"/>
          <w:b w:val="0"/>
          <w:bCs w:val="0"/>
        </w:rPr>
        <w:t>had</w:t>
      </w:r>
      <w:r w:rsidR="00DC0C2C">
        <w:rPr>
          <w:rStyle w:val="Strong"/>
          <w:rFonts w:ascii="Arial" w:hAnsi="Arial" w:cs="Arial"/>
          <w:b w:val="0"/>
          <w:bCs w:val="0"/>
        </w:rPr>
        <w:t xml:space="preserve"> greater side effects than the third</w:t>
      </w:r>
      <w:r w:rsidR="00074719">
        <w:rPr>
          <w:rStyle w:val="Strong"/>
          <w:rFonts w:ascii="Arial" w:hAnsi="Arial" w:cs="Arial"/>
          <w:b w:val="0"/>
          <w:bCs w:val="0"/>
        </w:rPr>
        <w:t xml:space="preserve"> treatment,</w:t>
      </w:r>
      <w:r w:rsidR="00DC0C2C">
        <w:rPr>
          <w:rStyle w:val="Strong"/>
          <w:rFonts w:ascii="Arial" w:hAnsi="Arial" w:cs="Arial"/>
          <w:b w:val="0"/>
          <w:bCs w:val="0"/>
        </w:rPr>
        <w:t xml:space="preserve"> placebo.  Further analysis of this data is underway and the question is</w:t>
      </w:r>
      <w:r w:rsidR="001F48DC">
        <w:rPr>
          <w:rStyle w:val="Strong"/>
          <w:rFonts w:ascii="Arial" w:hAnsi="Arial" w:cs="Arial"/>
          <w:b w:val="0"/>
          <w:bCs w:val="0"/>
        </w:rPr>
        <w:t>:</w:t>
      </w:r>
      <w:r w:rsidR="00DC0C2C">
        <w:rPr>
          <w:rStyle w:val="Strong"/>
          <w:rFonts w:ascii="Arial" w:hAnsi="Arial" w:cs="Arial"/>
          <w:b w:val="0"/>
          <w:bCs w:val="0"/>
        </w:rPr>
        <w:t xml:space="preserve"> what do we do now</w:t>
      </w:r>
      <w:r w:rsidR="001F48DC">
        <w:rPr>
          <w:rStyle w:val="Strong"/>
          <w:rFonts w:ascii="Arial" w:hAnsi="Arial" w:cs="Arial"/>
          <w:b w:val="0"/>
          <w:bCs w:val="0"/>
        </w:rPr>
        <w:t>?</w:t>
      </w:r>
      <w:r w:rsidR="00DC0C2C">
        <w:rPr>
          <w:rStyle w:val="Strong"/>
          <w:rFonts w:ascii="Arial" w:hAnsi="Arial" w:cs="Arial"/>
          <w:b w:val="0"/>
          <w:bCs w:val="0"/>
        </w:rPr>
        <w:t xml:space="preserve"> </w:t>
      </w:r>
      <w:r w:rsidRPr="003004D4">
        <w:rPr>
          <w:rStyle w:val="Strong"/>
          <w:rFonts w:ascii="Arial" w:hAnsi="Arial" w:cs="Arial"/>
          <w:b w:val="0"/>
          <w:bCs w:val="0"/>
        </w:rPr>
        <w:t xml:space="preserve">Consider preventive treatment when a child has more than two to three migraines per month that are not fully controlled with acute medicine. </w:t>
      </w:r>
      <w:r w:rsidR="00DC0C2C">
        <w:rPr>
          <w:rStyle w:val="Strong"/>
          <w:rFonts w:ascii="Arial" w:hAnsi="Arial" w:cs="Arial"/>
          <w:b w:val="0"/>
          <w:bCs w:val="0"/>
        </w:rPr>
        <w:t xml:space="preserve"> In light of this most recent study we may want to consider a </w:t>
      </w:r>
      <w:proofErr w:type="spellStart"/>
      <w:r w:rsidR="00DC0C2C">
        <w:rPr>
          <w:rStyle w:val="Strong"/>
          <w:rFonts w:ascii="Arial" w:hAnsi="Arial" w:cs="Arial"/>
          <w:b w:val="0"/>
          <w:bCs w:val="0"/>
        </w:rPr>
        <w:t>nonpharmacologic</w:t>
      </w:r>
      <w:proofErr w:type="spellEnd"/>
      <w:r w:rsidR="00DC0C2C">
        <w:rPr>
          <w:rStyle w:val="Strong"/>
          <w:rFonts w:ascii="Arial" w:hAnsi="Arial" w:cs="Arial"/>
          <w:b w:val="0"/>
          <w:bCs w:val="0"/>
        </w:rPr>
        <w:t xml:space="preserve"> approach such as riboflavin </w:t>
      </w:r>
      <w:r w:rsidR="00074719">
        <w:rPr>
          <w:rStyle w:val="Strong"/>
          <w:rFonts w:ascii="Arial" w:hAnsi="Arial" w:cs="Arial"/>
          <w:b w:val="0"/>
          <w:bCs w:val="0"/>
        </w:rPr>
        <w:t>or</w:t>
      </w:r>
      <w:r w:rsidR="00DC0C2C">
        <w:rPr>
          <w:rStyle w:val="Strong"/>
          <w:rFonts w:ascii="Arial" w:hAnsi="Arial" w:cs="Arial"/>
          <w:b w:val="0"/>
          <w:bCs w:val="0"/>
        </w:rPr>
        <w:t xml:space="preserve"> co-Q10 as an initial preventive option in this population.  </w:t>
      </w:r>
      <w:r w:rsidRPr="003004D4">
        <w:rPr>
          <w:rStyle w:val="Strong"/>
          <w:rFonts w:ascii="Arial" w:hAnsi="Arial" w:cs="Arial"/>
          <w:b w:val="0"/>
          <w:bCs w:val="0"/>
        </w:rPr>
        <w:t>The goal is to reduce the headaches frequency to one per month or less over the course of three to six months, and then to discontinue preventive therapy as soon as possible.  Fortunately, not all adolescents will experience headaches throughout their life, but up to 70% will experience some continuation of their headaches, whether persistent or episodic.</w:t>
      </w:r>
    </w:p>
    <w:p w:rsid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 </w:t>
      </w:r>
    </w:p>
    <w:p w:rsidR="00074719" w:rsidRDefault="00074719" w:rsidP="00CE102B">
      <w:pPr>
        <w:pStyle w:val="NoSpacing"/>
        <w:jc w:val="both"/>
        <w:rPr>
          <w:rStyle w:val="Strong"/>
          <w:rFonts w:ascii="Arial" w:hAnsi="Arial" w:cs="Arial"/>
          <w:b w:val="0"/>
          <w:bCs w:val="0"/>
        </w:rPr>
      </w:pPr>
    </w:p>
    <w:p w:rsidR="00074719" w:rsidRDefault="00074719" w:rsidP="00CE102B">
      <w:pPr>
        <w:pStyle w:val="NoSpacing"/>
        <w:jc w:val="both"/>
        <w:rPr>
          <w:rStyle w:val="Strong"/>
          <w:rFonts w:ascii="Arial" w:hAnsi="Arial" w:cs="Arial"/>
          <w:b w:val="0"/>
          <w:bCs w:val="0"/>
        </w:rPr>
      </w:pPr>
    </w:p>
    <w:p w:rsidR="00074719" w:rsidRDefault="00074719" w:rsidP="00CE102B">
      <w:pPr>
        <w:pStyle w:val="NoSpacing"/>
        <w:jc w:val="both"/>
        <w:rPr>
          <w:rStyle w:val="Strong"/>
          <w:rFonts w:ascii="Arial" w:hAnsi="Arial" w:cs="Arial"/>
          <w:b w:val="0"/>
          <w:bCs w:val="0"/>
        </w:rPr>
      </w:pPr>
    </w:p>
    <w:p w:rsidR="00074719" w:rsidRDefault="00074719" w:rsidP="00CE102B">
      <w:pPr>
        <w:pStyle w:val="NoSpacing"/>
        <w:jc w:val="both"/>
        <w:rPr>
          <w:rStyle w:val="Strong"/>
          <w:rFonts w:ascii="Arial" w:hAnsi="Arial" w:cs="Arial"/>
          <w:b w:val="0"/>
          <w:bCs w:val="0"/>
        </w:rPr>
      </w:pPr>
    </w:p>
    <w:p w:rsidR="00074719" w:rsidRPr="003004D4" w:rsidRDefault="00074719" w:rsidP="00CE102B">
      <w:pPr>
        <w:pStyle w:val="NoSpacing"/>
        <w:jc w:val="both"/>
        <w:rPr>
          <w:rStyle w:val="Strong"/>
          <w:rFonts w:ascii="Arial" w:hAnsi="Arial" w:cs="Arial"/>
          <w:b w:val="0"/>
          <w:bCs w:val="0"/>
        </w:rPr>
      </w:pPr>
    </w:p>
    <w:p w:rsidR="003004D4" w:rsidRDefault="00CE102B" w:rsidP="00CE102B">
      <w:pPr>
        <w:pStyle w:val="NoSpacing"/>
        <w:jc w:val="both"/>
        <w:rPr>
          <w:rStyle w:val="Strong"/>
          <w:rFonts w:ascii="Arial" w:eastAsiaTheme="majorEastAsia" w:hAnsi="Arial" w:cs="Arial"/>
          <w:bCs w:val="0"/>
        </w:rPr>
      </w:pPr>
      <w:r w:rsidRPr="00CE102B">
        <w:rPr>
          <w:rStyle w:val="Strong"/>
          <w:rFonts w:ascii="Arial" w:eastAsiaTheme="majorEastAsia" w:hAnsi="Arial" w:cs="Arial"/>
          <w:bCs w:val="0"/>
        </w:rPr>
        <w:t>References</w:t>
      </w:r>
    </w:p>
    <w:p w:rsidR="007D7B76" w:rsidRDefault="007D7B76" w:rsidP="00CE102B">
      <w:pPr>
        <w:pStyle w:val="NoSpacing"/>
        <w:jc w:val="both"/>
        <w:rPr>
          <w:rStyle w:val="Strong"/>
          <w:rFonts w:ascii="Arial" w:eastAsiaTheme="majorEastAsia" w:hAnsi="Arial" w:cs="Arial"/>
          <w:bCs w:val="0"/>
        </w:rPr>
      </w:pPr>
    </w:p>
    <w:p w:rsidR="007D7B76" w:rsidRDefault="007D7B76" w:rsidP="00CE102B">
      <w:pPr>
        <w:pStyle w:val="NoSpacing"/>
        <w:jc w:val="both"/>
        <w:rPr>
          <w:rStyle w:val="Strong"/>
          <w:rFonts w:ascii="Arial" w:eastAsiaTheme="majorEastAsia" w:hAnsi="Arial" w:cs="Arial"/>
          <w:bCs w:val="0"/>
        </w:rPr>
      </w:pPr>
    </w:p>
    <w:p w:rsidR="007D7B76" w:rsidRDefault="007D7B76" w:rsidP="00CE102B">
      <w:pPr>
        <w:pStyle w:val="NoSpacing"/>
        <w:jc w:val="both"/>
        <w:rPr>
          <w:rStyle w:val="Strong"/>
          <w:rFonts w:ascii="Arial" w:eastAsiaTheme="majorEastAsia" w:hAnsi="Arial" w:cs="Arial"/>
          <w:bCs w:val="0"/>
        </w:rPr>
      </w:pPr>
    </w:p>
    <w:p w:rsidR="007D7B76" w:rsidRDefault="007D7B76" w:rsidP="007D7B76">
      <w:pPr>
        <w:numPr>
          <w:ilvl w:val="0"/>
          <w:numId w:val="28"/>
        </w:numPr>
      </w:pPr>
      <w:r>
        <w:rPr>
          <w:lang w:val="nl-NL"/>
        </w:rPr>
        <w:t xml:space="preserve">Sun H, Bastings E, Temeck J, et al. </w:t>
      </w:r>
      <w:r>
        <w:t xml:space="preserve">Migraine therapeutics in adolescents: A systematic analysis and historic perspectives of </w:t>
      </w:r>
      <w:proofErr w:type="spellStart"/>
      <w:r>
        <w:t>triptan</w:t>
      </w:r>
      <w:proofErr w:type="spellEnd"/>
      <w:r>
        <w:t xml:space="preserve"> trials in adolescents. </w:t>
      </w:r>
    </w:p>
    <w:p w:rsidR="007D7B76" w:rsidRDefault="007D7B76" w:rsidP="007D7B76">
      <w:pPr>
        <w:ind w:left="360" w:firstLine="360"/>
      </w:pPr>
      <w:r>
        <w:rPr>
          <w:i/>
        </w:rPr>
        <w:t xml:space="preserve">JAMA </w:t>
      </w:r>
      <w:proofErr w:type="spellStart"/>
      <w:r>
        <w:rPr>
          <w:i/>
        </w:rPr>
        <w:t>Pediatr</w:t>
      </w:r>
      <w:proofErr w:type="spellEnd"/>
      <w:r>
        <w:rPr>
          <w:i/>
        </w:rPr>
        <w:t>. 2013; 67:243-249</w:t>
      </w:r>
      <w:r>
        <w:t>.</w:t>
      </w:r>
    </w:p>
    <w:p w:rsidR="007D7B76" w:rsidRDefault="007D7B76" w:rsidP="007D7B76">
      <w:pPr>
        <w:numPr>
          <w:ilvl w:val="0"/>
          <w:numId w:val="28"/>
        </w:numPr>
      </w:pPr>
      <w:r>
        <w:t>HO TW, Pearlman E, Lewis D, et al. Efficacy and</w:t>
      </w:r>
      <w:r w:rsidR="00EC0E87">
        <w:t xml:space="preserve"> T</w:t>
      </w:r>
      <w:r>
        <w:t xml:space="preserve">olerability of </w:t>
      </w:r>
      <w:proofErr w:type="spellStart"/>
      <w:r w:rsidR="00EC0E87">
        <w:t>R</w:t>
      </w:r>
      <w:r>
        <w:t>izatriptan</w:t>
      </w:r>
      <w:proofErr w:type="spellEnd"/>
      <w:r>
        <w:t xml:space="preserve"> in </w:t>
      </w:r>
      <w:r w:rsidR="00EC0E87">
        <w:t>P</w:t>
      </w:r>
      <w:r>
        <w:t xml:space="preserve">ediatric </w:t>
      </w:r>
      <w:proofErr w:type="spellStart"/>
      <w:r w:rsidR="00EC0E87">
        <w:t>M</w:t>
      </w:r>
      <w:r>
        <w:t>igraineurs</w:t>
      </w:r>
      <w:proofErr w:type="spellEnd"/>
      <w:r>
        <w:t>: Results from a randomized, double-blind, placebo-controlled, trial using a novel adaptive enrichment design.</w:t>
      </w:r>
    </w:p>
    <w:p w:rsidR="007D7B76" w:rsidRDefault="007D7B76" w:rsidP="007D7B76">
      <w:pPr>
        <w:ind w:left="720"/>
        <w:rPr>
          <w:i/>
          <w:lang w:val="nl-NL"/>
        </w:rPr>
      </w:pPr>
      <w:r>
        <w:rPr>
          <w:i/>
          <w:lang w:val="nl-NL"/>
        </w:rPr>
        <w:t>Cephalagia, 2012; 32:750-765</w:t>
      </w:r>
    </w:p>
    <w:p w:rsidR="007D7B76" w:rsidRPr="003004D4" w:rsidRDefault="007D7B76" w:rsidP="007D7B76">
      <w:pPr>
        <w:pStyle w:val="NoSpacing"/>
        <w:numPr>
          <w:ilvl w:val="0"/>
          <w:numId w:val="28"/>
        </w:numPr>
        <w:jc w:val="both"/>
        <w:rPr>
          <w:rStyle w:val="Strong"/>
          <w:rFonts w:ascii="Arial" w:hAnsi="Arial" w:cs="Arial"/>
          <w:b w:val="0"/>
          <w:bCs w:val="0"/>
        </w:rPr>
      </w:pPr>
      <w:r w:rsidRPr="003004D4">
        <w:rPr>
          <w:rStyle w:val="Strong"/>
          <w:rFonts w:ascii="Arial" w:hAnsi="Arial" w:cs="Arial"/>
          <w:b w:val="0"/>
          <w:bCs w:val="0"/>
        </w:rPr>
        <w:t xml:space="preserve">Winner P., Lewis D., </w:t>
      </w:r>
      <w:proofErr w:type="spellStart"/>
      <w:r w:rsidRPr="003004D4">
        <w:rPr>
          <w:rStyle w:val="Strong"/>
          <w:rFonts w:ascii="Arial" w:hAnsi="Arial" w:cs="Arial"/>
          <w:b w:val="0"/>
          <w:bCs w:val="0"/>
        </w:rPr>
        <w:t>Rothner</w:t>
      </w:r>
      <w:proofErr w:type="spellEnd"/>
      <w:r w:rsidRPr="003004D4">
        <w:rPr>
          <w:rStyle w:val="Strong"/>
          <w:rFonts w:ascii="Arial" w:hAnsi="Arial" w:cs="Arial"/>
          <w:b w:val="0"/>
          <w:bCs w:val="0"/>
        </w:rPr>
        <w:t xml:space="preserve"> A.D., "Headache in Children and Adolescents", 2nd edition, Hamilton, Ontario: BC Decker, Inc.; 2008: page 1-322.  </w:t>
      </w:r>
    </w:p>
    <w:p w:rsidR="007D7B76" w:rsidRDefault="007D7B76" w:rsidP="007D7B76">
      <w:pPr>
        <w:numPr>
          <w:ilvl w:val="0"/>
          <w:numId w:val="28"/>
        </w:numPr>
      </w:pPr>
      <w:r>
        <w:t xml:space="preserve">Winner P, </w:t>
      </w:r>
      <w:proofErr w:type="spellStart"/>
      <w:r>
        <w:t>Farkas</w:t>
      </w:r>
      <w:proofErr w:type="spellEnd"/>
      <w:r>
        <w:t xml:space="preserve"> V, </w:t>
      </w:r>
      <w:proofErr w:type="spellStart"/>
      <w:r>
        <w:t>Stillova</w:t>
      </w:r>
      <w:proofErr w:type="spellEnd"/>
      <w:r>
        <w:t xml:space="preserve"> H, Woodruff B., </w:t>
      </w:r>
      <w:proofErr w:type="spellStart"/>
      <w:r>
        <w:t>Liss</w:t>
      </w:r>
      <w:proofErr w:type="spellEnd"/>
      <w:r>
        <w:t xml:space="preserve"> C, </w:t>
      </w:r>
      <w:proofErr w:type="spellStart"/>
      <w:r>
        <w:t>Lillieborg</w:t>
      </w:r>
      <w:proofErr w:type="spellEnd"/>
      <w:r>
        <w:t xml:space="preserve"> S, Raines S. et al. </w:t>
      </w:r>
    </w:p>
    <w:p w:rsidR="007D7B76" w:rsidRDefault="007D7B76" w:rsidP="007D7B76">
      <w:pPr>
        <w:ind w:left="720"/>
        <w:rPr>
          <w:i/>
        </w:rPr>
      </w:pPr>
      <w:r>
        <w:t>Efficacy and</w:t>
      </w:r>
      <w:r w:rsidR="00EC0E87">
        <w:t xml:space="preserve"> T</w:t>
      </w:r>
      <w:r>
        <w:t xml:space="preserve">olerability of </w:t>
      </w:r>
      <w:proofErr w:type="spellStart"/>
      <w:r w:rsidR="00EC0E87">
        <w:t>Z</w:t>
      </w:r>
      <w:r>
        <w:t>olmitriptan</w:t>
      </w:r>
      <w:proofErr w:type="spellEnd"/>
      <w:r>
        <w:t xml:space="preserve"> </w:t>
      </w:r>
      <w:r w:rsidR="00EC0E87">
        <w:t>Nasal S</w:t>
      </w:r>
      <w:r>
        <w:t xml:space="preserve">pray for the </w:t>
      </w:r>
      <w:r w:rsidR="00EC0E87">
        <w:t>T</w:t>
      </w:r>
      <w:r>
        <w:t xml:space="preserve">reatment of </w:t>
      </w:r>
      <w:r w:rsidR="00EC0E87">
        <w:t>A</w:t>
      </w:r>
      <w:r>
        <w:t xml:space="preserve">cute </w:t>
      </w:r>
      <w:r w:rsidR="00EC0E87">
        <w:t>M</w:t>
      </w:r>
      <w:r>
        <w:t xml:space="preserve">igraine in </w:t>
      </w:r>
      <w:r w:rsidR="00EC0E87">
        <w:t>A</w:t>
      </w:r>
      <w:r>
        <w:t xml:space="preserve">dolescents: Results of a randomized, double-blind, multi-center, </w:t>
      </w:r>
      <w:proofErr w:type="gramStart"/>
      <w:r>
        <w:t>parallel</w:t>
      </w:r>
      <w:proofErr w:type="gramEnd"/>
      <w:r>
        <w:t>-group study (TEENZ)</w:t>
      </w:r>
      <w:r w:rsidR="00EC0E87">
        <w:t xml:space="preserve"> </w:t>
      </w:r>
      <w:r>
        <w:rPr>
          <w:i/>
        </w:rPr>
        <w:t xml:space="preserve">Headache 2016; </w:t>
      </w:r>
    </w:p>
    <w:p w:rsidR="007D7B76" w:rsidRDefault="007D7B76" w:rsidP="007D7B76">
      <w:pPr>
        <w:numPr>
          <w:ilvl w:val="0"/>
          <w:numId w:val="28"/>
        </w:numPr>
      </w:pPr>
      <w:r>
        <w:t xml:space="preserve">Scott W Powers, PhD, Christopher S. Coffey, PhD, Leigh A. Chamberlain, R.D., </w:t>
      </w:r>
    </w:p>
    <w:p w:rsidR="007D7B76" w:rsidRDefault="007D7B76" w:rsidP="007D7B76">
      <w:pPr>
        <w:ind w:left="720"/>
      </w:pPr>
      <w:r>
        <w:t xml:space="preserve">M. Ed., Dixie J. </w:t>
      </w:r>
      <w:proofErr w:type="spellStart"/>
      <w:r>
        <w:t>Ecklund</w:t>
      </w:r>
      <w:proofErr w:type="spellEnd"/>
      <w:r>
        <w:t xml:space="preserve"> R.N., M.S.N., Elizabeth A. Klinger, M.S., Jon W. </w:t>
      </w:r>
      <w:proofErr w:type="spellStart"/>
      <w:r>
        <w:t>Yankey</w:t>
      </w:r>
      <w:proofErr w:type="spellEnd"/>
      <w:r>
        <w:t xml:space="preserve">, M.S., Leslie L. </w:t>
      </w:r>
      <w:proofErr w:type="spellStart"/>
      <w:r>
        <w:t>Korbee</w:t>
      </w:r>
      <w:proofErr w:type="spellEnd"/>
      <w:r>
        <w:t>, B.S., Linda L. Porter, PhD., and Andrew Hershey M.D., PhD. et al. Trial of Amitriptyline, Topiramate, and Placebo for Pediatric Migraine</w:t>
      </w:r>
    </w:p>
    <w:p w:rsidR="007D7B76" w:rsidRDefault="007D7B76" w:rsidP="007D7B76">
      <w:pPr>
        <w:ind w:left="720"/>
        <w:rPr>
          <w:i/>
        </w:rPr>
      </w:pPr>
      <w:r>
        <w:rPr>
          <w:i/>
        </w:rPr>
        <w:t xml:space="preserve">N </w:t>
      </w:r>
      <w:proofErr w:type="spellStart"/>
      <w:r>
        <w:rPr>
          <w:i/>
        </w:rPr>
        <w:t>Engl</w:t>
      </w:r>
      <w:proofErr w:type="spellEnd"/>
      <w:r>
        <w:rPr>
          <w:i/>
        </w:rPr>
        <w:t xml:space="preserve"> J Med 2017; 376: 115-124</w:t>
      </w:r>
    </w:p>
    <w:p w:rsidR="007D7B76" w:rsidRDefault="007D7B76" w:rsidP="00CE102B">
      <w:pPr>
        <w:pStyle w:val="NoSpacing"/>
        <w:jc w:val="both"/>
        <w:rPr>
          <w:rStyle w:val="Strong"/>
          <w:rFonts w:ascii="Arial" w:hAnsi="Arial" w:cs="Arial"/>
          <w:b w:val="0"/>
          <w:bCs w:val="0"/>
        </w:rPr>
      </w:pPr>
    </w:p>
    <w:p w:rsidR="007D7B76" w:rsidRDefault="007D7B76" w:rsidP="00CE102B">
      <w:pPr>
        <w:pStyle w:val="NoSpacing"/>
        <w:jc w:val="both"/>
        <w:rPr>
          <w:rStyle w:val="Strong"/>
          <w:rFonts w:ascii="Arial" w:hAnsi="Arial" w:cs="Arial"/>
          <w:b w:val="0"/>
          <w:bCs w:val="0"/>
        </w:rPr>
      </w:pPr>
    </w:p>
    <w:p w:rsidR="003004D4" w:rsidRPr="003004D4" w:rsidRDefault="003004D4" w:rsidP="00CE102B">
      <w:pPr>
        <w:pStyle w:val="NoSpacing"/>
        <w:jc w:val="both"/>
        <w:rPr>
          <w:rStyle w:val="Strong"/>
          <w:rFonts w:ascii="Arial" w:hAnsi="Arial" w:cs="Arial"/>
          <w:b w:val="0"/>
          <w:bCs w:val="0"/>
        </w:rPr>
      </w:pPr>
      <w:r w:rsidRPr="003004D4">
        <w:rPr>
          <w:rStyle w:val="Strong"/>
          <w:rFonts w:ascii="Arial" w:hAnsi="Arial" w:cs="Arial"/>
          <w:b w:val="0"/>
          <w:bCs w:val="0"/>
        </w:rPr>
        <w:t> </w:t>
      </w:r>
    </w:p>
    <w:p w:rsidR="0035373D" w:rsidRPr="003004D4" w:rsidRDefault="0035373D" w:rsidP="00CD3FD5">
      <w:pPr>
        <w:ind w:left="-270"/>
        <w:rPr>
          <w:rFonts w:ascii="Arial" w:hAnsi="Arial" w:cs="Arial"/>
        </w:rPr>
      </w:pPr>
    </w:p>
    <w:sectPr w:rsidR="0035373D" w:rsidRPr="003004D4" w:rsidSect="0035373D">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C9" w:rsidRDefault="003102C9" w:rsidP="0035373D">
      <w:r>
        <w:separator/>
      </w:r>
    </w:p>
  </w:endnote>
  <w:endnote w:type="continuationSeparator" w:id="0">
    <w:p w:rsidR="003102C9" w:rsidRDefault="003102C9" w:rsidP="003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BC" w:rsidRDefault="00DF55BC">
    <w:pPr>
      <w:pStyle w:val="Footer"/>
    </w:pPr>
    <w:r>
      <w:rPr>
        <w:noProof/>
      </w:rPr>
      <w:drawing>
        <wp:inline distT="0" distB="0" distL="0" distR="0">
          <wp:extent cx="5943600" cy="156207"/>
          <wp:effectExtent l="19050" t="0" r="0" b="0"/>
          <wp:docPr id="4" name="Picture 4" descr="C:\Users\eadjemian\AppData\Local\Microsoft\Windows\Temporary Internet Files\Content.Word\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adjemian\AppData\Local\Microsoft\Windows\Temporary Internet Files\Content.Word\INfo 2.jpg"/>
                  <pic:cNvPicPr>
                    <a:picLocks noChangeAspect="1" noChangeArrowheads="1"/>
                  </pic:cNvPicPr>
                </pic:nvPicPr>
                <pic:blipFill>
                  <a:blip r:embed="rId1"/>
                  <a:srcRect/>
                  <a:stretch>
                    <a:fillRect/>
                  </a:stretch>
                </pic:blipFill>
                <pic:spPr bwMode="auto">
                  <a:xfrm>
                    <a:off x="0" y="0"/>
                    <a:ext cx="5943600" cy="1562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C9" w:rsidRDefault="003102C9" w:rsidP="0035373D">
      <w:r>
        <w:separator/>
      </w:r>
    </w:p>
  </w:footnote>
  <w:footnote w:type="continuationSeparator" w:id="0">
    <w:p w:rsidR="003102C9" w:rsidRDefault="003102C9" w:rsidP="0035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7E3"/>
    <w:multiLevelType w:val="hybridMultilevel"/>
    <w:tmpl w:val="0742E2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D62407"/>
    <w:multiLevelType w:val="hybridMultilevel"/>
    <w:tmpl w:val="6C96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0735"/>
    <w:multiLevelType w:val="hybridMultilevel"/>
    <w:tmpl w:val="2E4CA5B4"/>
    <w:lvl w:ilvl="0" w:tplc="C5281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372381"/>
    <w:multiLevelType w:val="hybridMultilevel"/>
    <w:tmpl w:val="8A4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72FF0"/>
    <w:multiLevelType w:val="hybridMultilevel"/>
    <w:tmpl w:val="7190094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1E097BD7"/>
    <w:multiLevelType w:val="hybridMultilevel"/>
    <w:tmpl w:val="520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29DB"/>
    <w:multiLevelType w:val="hybridMultilevel"/>
    <w:tmpl w:val="D6F85FAC"/>
    <w:lvl w:ilvl="0" w:tplc="DFFC54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D5894"/>
    <w:multiLevelType w:val="hybridMultilevel"/>
    <w:tmpl w:val="DBD4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96B71"/>
    <w:multiLevelType w:val="hybridMultilevel"/>
    <w:tmpl w:val="CAEA1EE4"/>
    <w:lvl w:ilvl="0" w:tplc="7220B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9641D"/>
    <w:multiLevelType w:val="hybridMultilevel"/>
    <w:tmpl w:val="FCBA3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86372C"/>
    <w:multiLevelType w:val="hybridMultilevel"/>
    <w:tmpl w:val="A09E3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F7256"/>
    <w:multiLevelType w:val="hybridMultilevel"/>
    <w:tmpl w:val="4C247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96B17"/>
    <w:multiLevelType w:val="hybridMultilevel"/>
    <w:tmpl w:val="9F7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A3181"/>
    <w:multiLevelType w:val="hybridMultilevel"/>
    <w:tmpl w:val="DD6E52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D47070"/>
    <w:multiLevelType w:val="hybridMultilevel"/>
    <w:tmpl w:val="D6E49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734BD"/>
    <w:multiLevelType w:val="hybridMultilevel"/>
    <w:tmpl w:val="A9BE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B6A66"/>
    <w:multiLevelType w:val="hybridMultilevel"/>
    <w:tmpl w:val="241A7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B372A8"/>
    <w:multiLevelType w:val="hybridMultilevel"/>
    <w:tmpl w:val="6560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08261B"/>
    <w:multiLevelType w:val="hybridMultilevel"/>
    <w:tmpl w:val="101A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441A4"/>
    <w:multiLevelType w:val="hybridMultilevel"/>
    <w:tmpl w:val="06D6A146"/>
    <w:lvl w:ilvl="0" w:tplc="BE0C773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746B776D"/>
    <w:multiLevelType w:val="hybridMultilevel"/>
    <w:tmpl w:val="C2B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F2724"/>
    <w:multiLevelType w:val="hybridMultilevel"/>
    <w:tmpl w:val="ADD2D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BB7F17"/>
    <w:multiLevelType w:val="hybridMultilevel"/>
    <w:tmpl w:val="BD8C52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5C66F3"/>
    <w:multiLevelType w:val="hybridMultilevel"/>
    <w:tmpl w:val="8BA0E7FC"/>
    <w:lvl w:ilvl="0" w:tplc="CBE80D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D0088"/>
    <w:multiLevelType w:val="hybridMultilevel"/>
    <w:tmpl w:val="94505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4219B"/>
    <w:multiLevelType w:val="hybridMultilevel"/>
    <w:tmpl w:val="616A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B1DB7"/>
    <w:multiLevelType w:val="hybridMultilevel"/>
    <w:tmpl w:val="75BC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21BCD"/>
    <w:multiLevelType w:val="hybridMultilevel"/>
    <w:tmpl w:val="990C0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25"/>
  </w:num>
  <w:num w:numId="4">
    <w:abstractNumId w:val="16"/>
  </w:num>
  <w:num w:numId="5">
    <w:abstractNumId w:val="8"/>
  </w:num>
  <w:num w:numId="6">
    <w:abstractNumId w:val="9"/>
  </w:num>
  <w:num w:numId="7">
    <w:abstractNumId w:val="22"/>
  </w:num>
  <w:num w:numId="8">
    <w:abstractNumId w:val="13"/>
  </w:num>
  <w:num w:numId="9">
    <w:abstractNumId w:val="27"/>
  </w:num>
  <w:num w:numId="10">
    <w:abstractNumId w:val="10"/>
  </w:num>
  <w:num w:numId="11">
    <w:abstractNumId w:val="18"/>
  </w:num>
  <w:num w:numId="12">
    <w:abstractNumId w:val="1"/>
  </w:num>
  <w:num w:numId="13">
    <w:abstractNumId w:val="26"/>
  </w:num>
  <w:num w:numId="14">
    <w:abstractNumId w:val="14"/>
  </w:num>
  <w:num w:numId="15">
    <w:abstractNumId w:val="15"/>
  </w:num>
  <w:num w:numId="16">
    <w:abstractNumId w:val="23"/>
  </w:num>
  <w:num w:numId="17">
    <w:abstractNumId w:val="3"/>
  </w:num>
  <w:num w:numId="18">
    <w:abstractNumId w:val="12"/>
  </w:num>
  <w:num w:numId="19">
    <w:abstractNumId w:val="21"/>
  </w:num>
  <w:num w:numId="20">
    <w:abstractNumId w:val="17"/>
  </w:num>
  <w:num w:numId="21">
    <w:abstractNumId w:val="19"/>
  </w:num>
  <w:num w:numId="22">
    <w:abstractNumId w:val="4"/>
  </w:num>
  <w:num w:numId="23">
    <w:abstractNumId w:val="11"/>
  </w:num>
  <w:num w:numId="24">
    <w:abstractNumId w:val="20"/>
  </w:num>
  <w:num w:numId="25">
    <w:abstractNumId w:val="5"/>
  </w:num>
  <w:num w:numId="26">
    <w:abstractNumId w:val="7"/>
  </w:num>
  <w:num w:numId="27">
    <w:abstractNumId w:val="2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F50F1FC-DE26-41C8-9AC4-882134533E42}"/>
    <w:docVar w:name="dgnword-eventsink" w:val="91976496"/>
  </w:docVars>
  <w:rsids>
    <w:rsidRoot w:val="0035373D"/>
    <w:rsid w:val="00074719"/>
    <w:rsid w:val="000F09BF"/>
    <w:rsid w:val="0012252A"/>
    <w:rsid w:val="0013375A"/>
    <w:rsid w:val="0014610F"/>
    <w:rsid w:val="001B0064"/>
    <w:rsid w:val="001B041F"/>
    <w:rsid w:val="001C48CD"/>
    <w:rsid w:val="001F48DC"/>
    <w:rsid w:val="0026086B"/>
    <w:rsid w:val="002753E6"/>
    <w:rsid w:val="002820EB"/>
    <w:rsid w:val="002C7BCA"/>
    <w:rsid w:val="002F02BC"/>
    <w:rsid w:val="003004D4"/>
    <w:rsid w:val="003102C9"/>
    <w:rsid w:val="0031340A"/>
    <w:rsid w:val="003243DE"/>
    <w:rsid w:val="0035373D"/>
    <w:rsid w:val="00381304"/>
    <w:rsid w:val="003D2603"/>
    <w:rsid w:val="003F0B6F"/>
    <w:rsid w:val="00415681"/>
    <w:rsid w:val="0043565E"/>
    <w:rsid w:val="004B6762"/>
    <w:rsid w:val="00521925"/>
    <w:rsid w:val="005A0AC9"/>
    <w:rsid w:val="005C259A"/>
    <w:rsid w:val="00647F64"/>
    <w:rsid w:val="00715F77"/>
    <w:rsid w:val="0073582B"/>
    <w:rsid w:val="007D7B76"/>
    <w:rsid w:val="00824475"/>
    <w:rsid w:val="008E0E32"/>
    <w:rsid w:val="0094352C"/>
    <w:rsid w:val="009942D6"/>
    <w:rsid w:val="009C0DE3"/>
    <w:rsid w:val="00A171CD"/>
    <w:rsid w:val="00A256B1"/>
    <w:rsid w:val="00A527F9"/>
    <w:rsid w:val="00A67200"/>
    <w:rsid w:val="00B1141B"/>
    <w:rsid w:val="00BE1279"/>
    <w:rsid w:val="00C13B14"/>
    <w:rsid w:val="00C13EF4"/>
    <w:rsid w:val="00C27663"/>
    <w:rsid w:val="00C90E2F"/>
    <w:rsid w:val="00C9142F"/>
    <w:rsid w:val="00CD3FD5"/>
    <w:rsid w:val="00CE102B"/>
    <w:rsid w:val="00CF142A"/>
    <w:rsid w:val="00D0004F"/>
    <w:rsid w:val="00DC0C2C"/>
    <w:rsid w:val="00DC146D"/>
    <w:rsid w:val="00DF55BC"/>
    <w:rsid w:val="00E25792"/>
    <w:rsid w:val="00E75F9D"/>
    <w:rsid w:val="00EC0E87"/>
    <w:rsid w:val="00ED04AE"/>
    <w:rsid w:val="00F17A94"/>
    <w:rsid w:val="00F57724"/>
    <w:rsid w:val="00F706BD"/>
    <w:rsid w:val="00F867C8"/>
    <w:rsid w:val="00FC538B"/>
    <w:rsid w:val="00FE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E1DE"/>
  <w15:docId w15:val="{9119C52F-DD11-455B-B625-4529AC90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63"/>
    <w:pPr>
      <w:spacing w:after="0" w:line="240" w:lineRule="auto"/>
    </w:pPr>
    <w:rPr>
      <w:rFonts w:ascii="Helvetica" w:eastAsia="Times New Roman" w:hAnsi="Helvetica"/>
      <w:lang w:bidi="ar-SA"/>
    </w:rPr>
  </w:style>
  <w:style w:type="paragraph" w:styleId="Heading1">
    <w:name w:val="heading 1"/>
    <w:basedOn w:val="Normal"/>
    <w:next w:val="Normal"/>
    <w:link w:val="Heading1Char"/>
    <w:uiPriority w:val="9"/>
    <w:qFormat/>
    <w:rsid w:val="009C0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0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0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0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0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0DE3"/>
    <w:pPr>
      <w:spacing w:before="240" w:after="60"/>
      <w:outlineLvl w:val="5"/>
    </w:pPr>
    <w:rPr>
      <w:b/>
      <w:bCs/>
    </w:rPr>
  </w:style>
  <w:style w:type="paragraph" w:styleId="Heading7">
    <w:name w:val="heading 7"/>
    <w:basedOn w:val="Normal"/>
    <w:next w:val="Normal"/>
    <w:link w:val="Heading7Char"/>
    <w:uiPriority w:val="9"/>
    <w:semiHidden/>
    <w:unhideWhenUsed/>
    <w:qFormat/>
    <w:rsid w:val="009C0DE3"/>
    <w:pPr>
      <w:spacing w:before="240" w:after="60"/>
      <w:outlineLvl w:val="6"/>
    </w:pPr>
    <w:rPr>
      <w:sz w:val="24"/>
    </w:rPr>
  </w:style>
  <w:style w:type="paragraph" w:styleId="Heading8">
    <w:name w:val="heading 8"/>
    <w:basedOn w:val="Normal"/>
    <w:next w:val="Normal"/>
    <w:link w:val="Heading8Char"/>
    <w:uiPriority w:val="9"/>
    <w:semiHidden/>
    <w:unhideWhenUsed/>
    <w:qFormat/>
    <w:rsid w:val="009C0DE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C0DE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0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0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0DE3"/>
    <w:rPr>
      <w:b/>
      <w:bCs/>
      <w:sz w:val="28"/>
      <w:szCs w:val="28"/>
    </w:rPr>
  </w:style>
  <w:style w:type="character" w:customStyle="1" w:styleId="Heading5Char">
    <w:name w:val="Heading 5 Char"/>
    <w:basedOn w:val="DefaultParagraphFont"/>
    <w:link w:val="Heading5"/>
    <w:uiPriority w:val="9"/>
    <w:semiHidden/>
    <w:rsid w:val="009C0DE3"/>
    <w:rPr>
      <w:b/>
      <w:bCs/>
      <w:i/>
      <w:iCs/>
      <w:sz w:val="26"/>
      <w:szCs w:val="26"/>
    </w:rPr>
  </w:style>
  <w:style w:type="character" w:customStyle="1" w:styleId="Heading6Char">
    <w:name w:val="Heading 6 Char"/>
    <w:basedOn w:val="DefaultParagraphFont"/>
    <w:link w:val="Heading6"/>
    <w:uiPriority w:val="9"/>
    <w:semiHidden/>
    <w:rsid w:val="009C0DE3"/>
    <w:rPr>
      <w:b/>
      <w:bCs/>
    </w:rPr>
  </w:style>
  <w:style w:type="character" w:customStyle="1" w:styleId="Heading7Char">
    <w:name w:val="Heading 7 Char"/>
    <w:basedOn w:val="DefaultParagraphFont"/>
    <w:link w:val="Heading7"/>
    <w:uiPriority w:val="9"/>
    <w:semiHidden/>
    <w:rsid w:val="009C0DE3"/>
    <w:rPr>
      <w:sz w:val="24"/>
      <w:szCs w:val="24"/>
    </w:rPr>
  </w:style>
  <w:style w:type="character" w:customStyle="1" w:styleId="Heading8Char">
    <w:name w:val="Heading 8 Char"/>
    <w:basedOn w:val="DefaultParagraphFont"/>
    <w:link w:val="Heading8"/>
    <w:uiPriority w:val="9"/>
    <w:semiHidden/>
    <w:rsid w:val="009C0DE3"/>
    <w:rPr>
      <w:i/>
      <w:iCs/>
      <w:sz w:val="24"/>
      <w:szCs w:val="24"/>
    </w:rPr>
  </w:style>
  <w:style w:type="character" w:customStyle="1" w:styleId="Heading9Char">
    <w:name w:val="Heading 9 Char"/>
    <w:basedOn w:val="DefaultParagraphFont"/>
    <w:link w:val="Heading9"/>
    <w:uiPriority w:val="9"/>
    <w:semiHidden/>
    <w:rsid w:val="009C0DE3"/>
    <w:rPr>
      <w:rFonts w:asciiTheme="majorHAnsi" w:eastAsiaTheme="majorEastAsia" w:hAnsiTheme="majorHAnsi"/>
    </w:rPr>
  </w:style>
  <w:style w:type="paragraph" w:styleId="Title">
    <w:name w:val="Title"/>
    <w:basedOn w:val="Normal"/>
    <w:next w:val="Normal"/>
    <w:link w:val="TitleChar"/>
    <w:uiPriority w:val="10"/>
    <w:qFormat/>
    <w:rsid w:val="009C0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0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0DE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C0DE3"/>
    <w:rPr>
      <w:rFonts w:asciiTheme="majorHAnsi" w:eastAsiaTheme="majorEastAsia" w:hAnsiTheme="majorHAnsi"/>
      <w:sz w:val="24"/>
      <w:szCs w:val="24"/>
    </w:rPr>
  </w:style>
  <w:style w:type="character" w:styleId="Strong">
    <w:name w:val="Strong"/>
    <w:basedOn w:val="DefaultParagraphFont"/>
    <w:qFormat/>
    <w:rsid w:val="009C0DE3"/>
    <w:rPr>
      <w:b/>
      <w:bCs/>
    </w:rPr>
  </w:style>
  <w:style w:type="character" w:styleId="Emphasis">
    <w:name w:val="Emphasis"/>
    <w:basedOn w:val="DefaultParagraphFont"/>
    <w:uiPriority w:val="20"/>
    <w:qFormat/>
    <w:rsid w:val="009C0DE3"/>
    <w:rPr>
      <w:rFonts w:asciiTheme="minorHAnsi" w:hAnsiTheme="minorHAnsi"/>
      <w:b/>
      <w:i/>
      <w:iCs/>
    </w:rPr>
  </w:style>
  <w:style w:type="paragraph" w:styleId="NoSpacing">
    <w:name w:val="No Spacing"/>
    <w:basedOn w:val="Normal"/>
    <w:uiPriority w:val="1"/>
    <w:qFormat/>
    <w:rsid w:val="009C0DE3"/>
    <w:rPr>
      <w:szCs w:val="32"/>
    </w:rPr>
  </w:style>
  <w:style w:type="paragraph" w:styleId="ListParagraph">
    <w:name w:val="List Paragraph"/>
    <w:basedOn w:val="Normal"/>
    <w:uiPriority w:val="99"/>
    <w:qFormat/>
    <w:rsid w:val="009C0DE3"/>
    <w:pPr>
      <w:ind w:left="720"/>
      <w:contextualSpacing/>
    </w:pPr>
  </w:style>
  <w:style w:type="paragraph" w:styleId="Quote">
    <w:name w:val="Quote"/>
    <w:basedOn w:val="Normal"/>
    <w:next w:val="Normal"/>
    <w:link w:val="QuoteChar"/>
    <w:uiPriority w:val="29"/>
    <w:qFormat/>
    <w:rsid w:val="009C0DE3"/>
    <w:rPr>
      <w:i/>
      <w:sz w:val="24"/>
    </w:rPr>
  </w:style>
  <w:style w:type="character" w:customStyle="1" w:styleId="QuoteChar">
    <w:name w:val="Quote Char"/>
    <w:basedOn w:val="DefaultParagraphFont"/>
    <w:link w:val="Quote"/>
    <w:uiPriority w:val="29"/>
    <w:rsid w:val="009C0DE3"/>
    <w:rPr>
      <w:i/>
      <w:sz w:val="24"/>
      <w:szCs w:val="24"/>
    </w:rPr>
  </w:style>
  <w:style w:type="paragraph" w:styleId="IntenseQuote">
    <w:name w:val="Intense Quote"/>
    <w:basedOn w:val="Normal"/>
    <w:next w:val="Normal"/>
    <w:link w:val="IntenseQuoteChar"/>
    <w:uiPriority w:val="30"/>
    <w:qFormat/>
    <w:rsid w:val="009C0DE3"/>
    <w:pPr>
      <w:ind w:left="720" w:right="720"/>
    </w:pPr>
    <w:rPr>
      <w:b/>
      <w:i/>
      <w:sz w:val="24"/>
    </w:rPr>
  </w:style>
  <w:style w:type="character" w:customStyle="1" w:styleId="IntenseQuoteChar">
    <w:name w:val="Intense Quote Char"/>
    <w:basedOn w:val="DefaultParagraphFont"/>
    <w:link w:val="IntenseQuote"/>
    <w:uiPriority w:val="30"/>
    <w:rsid w:val="009C0DE3"/>
    <w:rPr>
      <w:b/>
      <w:i/>
      <w:sz w:val="24"/>
    </w:rPr>
  </w:style>
  <w:style w:type="character" w:styleId="SubtleEmphasis">
    <w:name w:val="Subtle Emphasis"/>
    <w:uiPriority w:val="19"/>
    <w:qFormat/>
    <w:rsid w:val="009C0DE3"/>
    <w:rPr>
      <w:i/>
      <w:color w:val="5A5A5A" w:themeColor="text1" w:themeTint="A5"/>
    </w:rPr>
  </w:style>
  <w:style w:type="character" w:styleId="IntenseEmphasis">
    <w:name w:val="Intense Emphasis"/>
    <w:basedOn w:val="DefaultParagraphFont"/>
    <w:uiPriority w:val="21"/>
    <w:qFormat/>
    <w:rsid w:val="009C0DE3"/>
    <w:rPr>
      <w:b/>
      <w:i/>
      <w:sz w:val="24"/>
      <w:szCs w:val="24"/>
      <w:u w:val="single"/>
    </w:rPr>
  </w:style>
  <w:style w:type="character" w:styleId="SubtleReference">
    <w:name w:val="Subtle Reference"/>
    <w:basedOn w:val="DefaultParagraphFont"/>
    <w:uiPriority w:val="31"/>
    <w:qFormat/>
    <w:rsid w:val="009C0DE3"/>
    <w:rPr>
      <w:sz w:val="24"/>
      <w:szCs w:val="24"/>
      <w:u w:val="single"/>
    </w:rPr>
  </w:style>
  <w:style w:type="character" w:styleId="IntenseReference">
    <w:name w:val="Intense Reference"/>
    <w:basedOn w:val="DefaultParagraphFont"/>
    <w:uiPriority w:val="32"/>
    <w:qFormat/>
    <w:rsid w:val="009C0DE3"/>
    <w:rPr>
      <w:b/>
      <w:sz w:val="24"/>
      <w:u w:val="single"/>
    </w:rPr>
  </w:style>
  <w:style w:type="character" w:styleId="BookTitle">
    <w:name w:val="Book Title"/>
    <w:basedOn w:val="DefaultParagraphFont"/>
    <w:uiPriority w:val="33"/>
    <w:qFormat/>
    <w:rsid w:val="009C0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0DE3"/>
    <w:pPr>
      <w:outlineLvl w:val="9"/>
    </w:pPr>
  </w:style>
  <w:style w:type="paragraph" w:styleId="BalloonText">
    <w:name w:val="Balloon Text"/>
    <w:basedOn w:val="Normal"/>
    <w:link w:val="BalloonTextChar"/>
    <w:uiPriority w:val="99"/>
    <w:semiHidden/>
    <w:unhideWhenUsed/>
    <w:rsid w:val="0035373D"/>
    <w:rPr>
      <w:rFonts w:ascii="Tahoma" w:hAnsi="Tahoma" w:cs="Tahoma"/>
      <w:sz w:val="16"/>
      <w:szCs w:val="16"/>
    </w:rPr>
  </w:style>
  <w:style w:type="character" w:customStyle="1" w:styleId="BalloonTextChar">
    <w:name w:val="Balloon Text Char"/>
    <w:basedOn w:val="DefaultParagraphFont"/>
    <w:link w:val="BalloonText"/>
    <w:uiPriority w:val="99"/>
    <w:semiHidden/>
    <w:rsid w:val="0035373D"/>
    <w:rPr>
      <w:rFonts w:ascii="Tahoma" w:hAnsi="Tahoma" w:cs="Tahoma"/>
      <w:sz w:val="16"/>
      <w:szCs w:val="16"/>
    </w:rPr>
  </w:style>
  <w:style w:type="paragraph" w:styleId="Header">
    <w:name w:val="header"/>
    <w:basedOn w:val="Normal"/>
    <w:link w:val="HeaderChar"/>
    <w:unhideWhenUsed/>
    <w:rsid w:val="0035373D"/>
    <w:pPr>
      <w:tabs>
        <w:tab w:val="center" w:pos="4680"/>
        <w:tab w:val="right" w:pos="9360"/>
      </w:tabs>
    </w:pPr>
  </w:style>
  <w:style w:type="character" w:customStyle="1" w:styleId="HeaderChar">
    <w:name w:val="Header Char"/>
    <w:basedOn w:val="DefaultParagraphFont"/>
    <w:link w:val="Header"/>
    <w:uiPriority w:val="99"/>
    <w:semiHidden/>
    <w:rsid w:val="0035373D"/>
    <w:rPr>
      <w:szCs w:val="24"/>
    </w:rPr>
  </w:style>
  <w:style w:type="paragraph" w:styleId="Footer">
    <w:name w:val="footer"/>
    <w:basedOn w:val="Normal"/>
    <w:link w:val="FooterChar"/>
    <w:uiPriority w:val="99"/>
    <w:semiHidden/>
    <w:unhideWhenUsed/>
    <w:rsid w:val="0035373D"/>
    <w:pPr>
      <w:tabs>
        <w:tab w:val="center" w:pos="4680"/>
        <w:tab w:val="right" w:pos="9360"/>
      </w:tabs>
    </w:pPr>
  </w:style>
  <w:style w:type="character" w:customStyle="1" w:styleId="FooterChar">
    <w:name w:val="Footer Char"/>
    <w:basedOn w:val="DefaultParagraphFont"/>
    <w:link w:val="Footer"/>
    <w:uiPriority w:val="99"/>
    <w:semiHidden/>
    <w:rsid w:val="0035373D"/>
    <w:rPr>
      <w:szCs w:val="24"/>
    </w:rPr>
  </w:style>
  <w:style w:type="character" w:styleId="Hyperlink">
    <w:name w:val="Hyperlink"/>
    <w:basedOn w:val="DefaultParagraphFont"/>
    <w:uiPriority w:val="99"/>
    <w:unhideWhenUsed/>
    <w:rsid w:val="003F0B6F"/>
    <w:rPr>
      <w:color w:val="0000FF" w:themeColor="hyperlink"/>
      <w:u w:val="single"/>
    </w:rPr>
  </w:style>
  <w:style w:type="character" w:customStyle="1" w:styleId="jrnl">
    <w:name w:val="jrnl"/>
    <w:basedOn w:val="DefaultParagraphFont"/>
    <w:rsid w:val="000F09BF"/>
  </w:style>
  <w:style w:type="paragraph" w:styleId="HTMLPreformatted">
    <w:name w:val="HTML Preformatted"/>
    <w:basedOn w:val="Normal"/>
    <w:link w:val="HTMLPreformattedChar"/>
    <w:uiPriority w:val="99"/>
    <w:rsid w:val="0071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15F77"/>
    <w:rPr>
      <w:rFonts w:ascii="Courier New" w:eastAsia="Times New Roman" w:hAnsi="Courier New" w:cs="Courier New"/>
      <w:sz w:val="20"/>
      <w:szCs w:val="20"/>
      <w:lang w:bidi="ar-SA"/>
    </w:rPr>
  </w:style>
  <w:style w:type="character" w:styleId="CommentReference">
    <w:name w:val="annotation reference"/>
    <w:semiHidden/>
    <w:rsid w:val="004B6762"/>
    <w:rPr>
      <w:sz w:val="16"/>
      <w:szCs w:val="16"/>
    </w:rPr>
  </w:style>
  <w:style w:type="character" w:customStyle="1" w:styleId="titles-title">
    <w:name w:val="titles-title"/>
    <w:basedOn w:val="DefaultParagraphFont"/>
    <w:rsid w:val="004B6762"/>
  </w:style>
  <w:style w:type="character" w:customStyle="1" w:styleId="bibrecord-highlight-user">
    <w:name w:val="bibrecord-highlight-user"/>
    <w:basedOn w:val="DefaultParagraphFont"/>
    <w:rsid w:val="004B6762"/>
  </w:style>
  <w:style w:type="character" w:customStyle="1" w:styleId="titles-source">
    <w:name w:val="titles-source"/>
    <w:basedOn w:val="DefaultParagraphFont"/>
    <w:rsid w:val="004B6762"/>
  </w:style>
  <w:style w:type="paragraph" w:styleId="BodyTextIndent">
    <w:name w:val="Body Text Indent"/>
    <w:basedOn w:val="Normal"/>
    <w:link w:val="BodyTextIndentChar"/>
    <w:rsid w:val="00E75F9D"/>
    <w:pPr>
      <w:spacing w:line="480" w:lineRule="auto"/>
      <w:ind w:left="720" w:firstLine="720"/>
    </w:pPr>
    <w:rPr>
      <w:rFonts w:ascii="Times New Roman" w:hAnsi="Times New Roman"/>
      <w:sz w:val="24"/>
      <w:szCs w:val="20"/>
    </w:rPr>
  </w:style>
  <w:style w:type="character" w:customStyle="1" w:styleId="BodyTextIndentChar">
    <w:name w:val="Body Text Indent Char"/>
    <w:basedOn w:val="DefaultParagraphFont"/>
    <w:link w:val="BodyTextIndent"/>
    <w:rsid w:val="00E75F9D"/>
    <w:rPr>
      <w:rFonts w:ascii="Times New Roman" w:eastAsia="Times New Roman" w:hAnsi="Times New Roman"/>
      <w:sz w:val="24"/>
      <w:szCs w:val="20"/>
      <w:lang w:bidi="ar-SA"/>
    </w:rPr>
  </w:style>
  <w:style w:type="paragraph" w:customStyle="1" w:styleId="Title1">
    <w:name w:val="Title1"/>
    <w:basedOn w:val="Normal"/>
    <w:rsid w:val="00E75F9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E75F9D"/>
  </w:style>
  <w:style w:type="character" w:customStyle="1" w:styleId="highlight">
    <w:name w:val="highlight"/>
    <w:rsid w:val="00E75F9D"/>
  </w:style>
  <w:style w:type="paragraph" w:styleId="BodyText">
    <w:name w:val="Body Text"/>
    <w:basedOn w:val="Normal"/>
    <w:link w:val="BodyTextChar"/>
    <w:uiPriority w:val="99"/>
    <w:semiHidden/>
    <w:unhideWhenUsed/>
    <w:rsid w:val="00DF55BC"/>
    <w:pPr>
      <w:spacing w:after="120"/>
    </w:pPr>
  </w:style>
  <w:style w:type="character" w:customStyle="1" w:styleId="BodyTextChar">
    <w:name w:val="Body Text Char"/>
    <w:basedOn w:val="DefaultParagraphFont"/>
    <w:link w:val="BodyText"/>
    <w:uiPriority w:val="99"/>
    <w:semiHidden/>
    <w:rsid w:val="00DF55BC"/>
    <w:rPr>
      <w:rFonts w:ascii="Helvetica" w:eastAsia="Times New Roman" w:hAnsi="Helvetica"/>
      <w:lang w:bidi="ar-SA"/>
    </w:rPr>
  </w:style>
  <w:style w:type="character" w:customStyle="1" w:styleId="journalname">
    <w:name w:val="journalname"/>
    <w:basedOn w:val="DefaultParagraphFont"/>
    <w:rsid w:val="00DF55BC"/>
  </w:style>
  <w:style w:type="character" w:customStyle="1" w:styleId="fldtext1">
    <w:name w:val="fldtext1"/>
    <w:rsid w:val="00DF55BC"/>
    <w:rPr>
      <w:rFonts w:cs="Times New Roman"/>
    </w:rPr>
  </w:style>
  <w:style w:type="paragraph" w:customStyle="1" w:styleId="authors1">
    <w:name w:val="authors1"/>
    <w:basedOn w:val="Normal"/>
    <w:rsid w:val="00DF55BC"/>
    <w:pPr>
      <w:spacing w:before="72" w:line="240" w:lineRule="atLeast"/>
      <w:ind w:left="825"/>
    </w:pPr>
    <w:rPr>
      <w:rFonts w:ascii="Times New Roman" w:hAnsi="Times New Roman"/>
    </w:rPr>
  </w:style>
  <w:style w:type="paragraph" w:customStyle="1" w:styleId="desc">
    <w:name w:val="desc"/>
    <w:basedOn w:val="Normal"/>
    <w:rsid w:val="00DF55BC"/>
    <w:pPr>
      <w:spacing w:before="100" w:beforeAutospacing="1" w:after="100" w:afterAutospacing="1"/>
    </w:pPr>
    <w:rPr>
      <w:rFonts w:ascii="Times New Roman" w:hAnsi="Times New Roman"/>
      <w:sz w:val="24"/>
      <w:szCs w:val="24"/>
    </w:rPr>
  </w:style>
  <w:style w:type="paragraph" w:styleId="NormalWeb">
    <w:name w:val="Normal (Web)"/>
    <w:basedOn w:val="Normal"/>
    <w:rsid w:val="003004D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semiHidden/>
    <w:unhideWhenUsed/>
    <w:rsid w:val="003004D4"/>
    <w:rPr>
      <w:rFonts w:ascii="Comic Sans MS" w:hAnsi="Comic Sans MS"/>
      <w:b/>
      <w:sz w:val="20"/>
      <w:szCs w:val="20"/>
    </w:rPr>
  </w:style>
  <w:style w:type="character" w:customStyle="1" w:styleId="CommentTextChar">
    <w:name w:val="Comment Text Char"/>
    <w:basedOn w:val="DefaultParagraphFont"/>
    <w:link w:val="CommentText"/>
    <w:uiPriority w:val="99"/>
    <w:semiHidden/>
    <w:rsid w:val="003004D4"/>
    <w:rPr>
      <w:rFonts w:ascii="Comic Sans MS" w:eastAsia="Times New Roman" w:hAnsi="Comic Sans MS"/>
      <w:b/>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E973A-9A1E-46F4-9606-B74DD52D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TMGadmin</dc:creator>
  <cp:lastModifiedBy>Deborah Friedman</cp:lastModifiedBy>
  <cp:revision>2</cp:revision>
  <cp:lastPrinted>2012-12-10T14:22:00Z</cp:lastPrinted>
  <dcterms:created xsi:type="dcterms:W3CDTF">2017-06-29T18:02:00Z</dcterms:created>
  <dcterms:modified xsi:type="dcterms:W3CDTF">2017-06-29T18:02:00Z</dcterms:modified>
</cp:coreProperties>
</file>