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429" w:rsidRPr="00400429" w:rsidRDefault="00400429" w:rsidP="00886604">
      <w:pPr>
        <w:ind w:left="-360"/>
        <w:jc w:val="center"/>
        <w:rPr>
          <w:rFonts w:ascii="Arial" w:hAnsi="Arial" w:cs="Arial"/>
          <w:b/>
        </w:rPr>
      </w:pPr>
      <w:r w:rsidRPr="00400429">
        <w:rPr>
          <w:rFonts w:ascii="Arial" w:hAnsi="Arial" w:cs="Arial"/>
          <w:b/>
        </w:rPr>
        <w:t>Childhood Maltreatment and Migraine</w:t>
      </w:r>
    </w:p>
    <w:p w:rsidR="00400429" w:rsidRPr="00400429" w:rsidRDefault="00400429" w:rsidP="00886604">
      <w:pPr>
        <w:ind w:left="-360"/>
        <w:rPr>
          <w:rFonts w:ascii="Arial" w:hAnsi="Arial" w:cs="Arial"/>
          <w:b/>
        </w:rPr>
      </w:pPr>
      <w:r w:rsidRPr="0077509D">
        <w:rPr>
          <w:rFonts w:ascii="Arial" w:hAnsi="Arial" w:cs="Arial"/>
          <w:b/>
        </w:rPr>
        <w:t>Gretchen E. Tietjen, MD</w:t>
      </w:r>
      <w:r>
        <w:rPr>
          <w:rFonts w:ascii="Arial" w:hAnsi="Arial" w:cs="Arial"/>
          <w:b/>
        </w:rPr>
        <w:br/>
      </w:r>
      <w:r w:rsidRPr="0077509D">
        <w:rPr>
          <w:rFonts w:ascii="Arial" w:hAnsi="Arial" w:cs="Arial"/>
          <w:i/>
        </w:rPr>
        <w:t>University of Toledo</w:t>
      </w:r>
      <w:r>
        <w:rPr>
          <w:rFonts w:ascii="Arial" w:hAnsi="Arial" w:cs="Arial"/>
          <w:i/>
        </w:rPr>
        <w:t xml:space="preserve"> College of Medicine and Life Sciences, Toledo, OH</w:t>
      </w:r>
    </w:p>
    <w:p w:rsidR="00400429" w:rsidRPr="0077509D" w:rsidRDefault="00400429" w:rsidP="00886604">
      <w:pPr>
        <w:ind w:left="-360"/>
        <w:jc w:val="both"/>
        <w:rPr>
          <w:rFonts w:ascii="Arial" w:hAnsi="Arial" w:cs="Arial"/>
          <w:b/>
          <w:iCs/>
        </w:rPr>
      </w:pPr>
      <w:r w:rsidRPr="0077509D">
        <w:rPr>
          <w:rFonts w:ascii="Arial" w:hAnsi="Arial" w:cs="Arial"/>
          <w:b/>
          <w:iCs/>
        </w:rPr>
        <w:t xml:space="preserve">Dawn C. </w:t>
      </w:r>
      <w:proofErr w:type="spellStart"/>
      <w:r w:rsidRPr="0077509D">
        <w:rPr>
          <w:rFonts w:ascii="Arial" w:hAnsi="Arial" w:cs="Arial"/>
          <w:b/>
          <w:iCs/>
        </w:rPr>
        <w:t>Buse</w:t>
      </w:r>
      <w:proofErr w:type="spellEnd"/>
      <w:r w:rsidRPr="0077509D">
        <w:rPr>
          <w:rFonts w:ascii="Arial" w:hAnsi="Arial" w:cs="Arial"/>
          <w:b/>
          <w:iCs/>
        </w:rPr>
        <w:t>, PhD</w:t>
      </w:r>
    </w:p>
    <w:p w:rsidR="00400429" w:rsidRPr="0077509D" w:rsidRDefault="00400429" w:rsidP="00886604">
      <w:pPr>
        <w:ind w:left="-360"/>
        <w:jc w:val="both"/>
        <w:rPr>
          <w:rFonts w:ascii="Arial" w:hAnsi="Arial" w:cs="Arial"/>
          <w:i/>
          <w:iCs/>
        </w:rPr>
      </w:pPr>
      <w:r w:rsidRPr="0077509D">
        <w:rPr>
          <w:rFonts w:ascii="Arial" w:hAnsi="Arial" w:cs="Arial"/>
          <w:i/>
          <w:iCs/>
        </w:rPr>
        <w:t>Albert Einstein College of Medicine</w:t>
      </w:r>
      <w:r>
        <w:rPr>
          <w:rFonts w:ascii="Arial" w:hAnsi="Arial" w:cs="Arial"/>
          <w:i/>
          <w:iCs/>
        </w:rPr>
        <w:t xml:space="preserve">, </w:t>
      </w:r>
      <w:r w:rsidRPr="0077509D">
        <w:rPr>
          <w:rFonts w:ascii="Arial" w:hAnsi="Arial" w:cs="Arial"/>
          <w:i/>
          <w:iCs/>
        </w:rPr>
        <w:t>Montefiore Headache Center</w:t>
      </w:r>
      <w:r>
        <w:rPr>
          <w:rFonts w:ascii="Arial" w:hAnsi="Arial" w:cs="Arial"/>
          <w:i/>
          <w:iCs/>
        </w:rPr>
        <w:t>, Bronx, NY</w:t>
      </w:r>
    </w:p>
    <w:p w:rsidR="00400429" w:rsidRDefault="00400429" w:rsidP="00886604">
      <w:pPr>
        <w:ind w:left="-360"/>
        <w:jc w:val="both"/>
        <w:rPr>
          <w:rFonts w:ascii="Arial" w:hAnsi="Arial" w:cs="Arial"/>
          <w:i/>
        </w:rPr>
      </w:pPr>
    </w:p>
    <w:p w:rsidR="00400429" w:rsidRPr="007C31FC" w:rsidRDefault="00400429" w:rsidP="00886604">
      <w:pPr>
        <w:ind w:left="-360"/>
        <w:jc w:val="both"/>
        <w:rPr>
          <w:rFonts w:ascii="Arial" w:hAnsi="Arial" w:cs="Arial"/>
          <w:i/>
        </w:rPr>
      </w:pPr>
      <w:r>
        <w:rPr>
          <w:rFonts w:ascii="Arial" w:hAnsi="Arial" w:cs="Arial"/>
          <w:b/>
        </w:rPr>
        <w:t>Definitions and Prevalence</w:t>
      </w:r>
      <w:r w:rsidRPr="00C44FA4">
        <w:rPr>
          <w:rFonts w:ascii="Arial" w:hAnsi="Arial" w:cs="Arial"/>
          <w:b/>
        </w:rPr>
        <w:t>.</w:t>
      </w:r>
      <w:r>
        <w:rPr>
          <w:rFonts w:ascii="Arial" w:hAnsi="Arial" w:cs="Arial"/>
        </w:rPr>
        <w:t xml:space="preserve"> </w:t>
      </w:r>
      <w:r w:rsidR="00D14B40">
        <w:rPr>
          <w:rFonts w:ascii="Arial" w:hAnsi="Arial" w:cs="Arial"/>
        </w:rPr>
        <w:t xml:space="preserve">Maltreatment in childhood, also referred to as </w:t>
      </w:r>
      <w:r w:rsidRPr="0077509D">
        <w:rPr>
          <w:rFonts w:ascii="Arial" w:hAnsi="Arial" w:cs="Arial"/>
        </w:rPr>
        <w:t>“adverse childhood experiences” (ACEs</w:t>
      </w:r>
      <w:r w:rsidR="00D14B40">
        <w:rPr>
          <w:rFonts w:ascii="Arial" w:hAnsi="Arial" w:cs="Arial"/>
        </w:rPr>
        <w:t>) has been characterized as</w:t>
      </w:r>
      <w:r w:rsidRPr="0077509D">
        <w:rPr>
          <w:rFonts w:ascii="Arial" w:hAnsi="Arial" w:cs="Arial"/>
        </w:rPr>
        <w:t xml:space="preserve">: </w:t>
      </w:r>
    </w:p>
    <w:p w:rsidR="00400429" w:rsidRPr="0077509D" w:rsidRDefault="00400429" w:rsidP="00886604">
      <w:pPr>
        <w:ind w:firstLine="720"/>
        <w:jc w:val="both"/>
        <w:rPr>
          <w:rFonts w:ascii="Arial" w:hAnsi="Arial" w:cs="Arial"/>
        </w:rPr>
      </w:pPr>
      <w:r w:rsidRPr="0077509D">
        <w:rPr>
          <w:rFonts w:ascii="Arial" w:hAnsi="Arial" w:cs="Arial"/>
        </w:rPr>
        <w:t xml:space="preserve">1. Abuse (Emotional Abuse, Physical Abuse, Sexual Abuse) </w:t>
      </w:r>
    </w:p>
    <w:p w:rsidR="00400429" w:rsidRPr="0077509D" w:rsidRDefault="00400429" w:rsidP="00886604">
      <w:pPr>
        <w:ind w:firstLine="720"/>
        <w:jc w:val="both"/>
        <w:rPr>
          <w:rFonts w:ascii="Arial" w:hAnsi="Arial" w:cs="Arial"/>
        </w:rPr>
      </w:pPr>
      <w:r w:rsidRPr="0077509D">
        <w:rPr>
          <w:rFonts w:ascii="Arial" w:hAnsi="Arial" w:cs="Arial"/>
        </w:rPr>
        <w:t>2. Neglect (Emotional Neglect, Physical Neglect)</w:t>
      </w:r>
    </w:p>
    <w:p w:rsidR="00400429" w:rsidRDefault="00400429" w:rsidP="00886604">
      <w:pPr>
        <w:ind w:left="720"/>
        <w:jc w:val="both"/>
        <w:rPr>
          <w:rFonts w:ascii="Arial" w:hAnsi="Arial" w:cs="Arial"/>
        </w:rPr>
      </w:pPr>
      <w:r>
        <w:rPr>
          <w:rFonts w:ascii="Arial" w:hAnsi="Arial" w:cs="Arial"/>
        </w:rPr>
        <w:t xml:space="preserve">3. Household </w:t>
      </w:r>
      <w:r w:rsidRPr="0077509D">
        <w:rPr>
          <w:rFonts w:ascii="Arial" w:hAnsi="Arial" w:cs="Arial"/>
        </w:rPr>
        <w:t>Dysfunction (Mother Treated Violently, Household Substance Abuse, Household Mental Illness, Parental Separation or Divorce, Incarcerated Household Member).</w:t>
      </w:r>
    </w:p>
    <w:p w:rsidR="00400429" w:rsidRPr="007C31FC" w:rsidRDefault="00D14B40" w:rsidP="00886604">
      <w:pPr>
        <w:ind w:left="-360"/>
        <w:jc w:val="both"/>
        <w:rPr>
          <w:rFonts w:ascii="Arial" w:hAnsi="Arial" w:cs="Arial"/>
        </w:rPr>
      </w:pPr>
      <w:r>
        <w:rPr>
          <w:rFonts w:ascii="Arial" w:hAnsi="Arial" w:cs="Arial"/>
        </w:rPr>
        <w:t>M</w:t>
      </w:r>
      <w:r w:rsidR="00400429" w:rsidRPr="00300ADC">
        <w:rPr>
          <w:rFonts w:ascii="Arial" w:hAnsi="Arial" w:cs="Arial"/>
        </w:rPr>
        <w:t xml:space="preserve">altreatment is confirmed in one out of every eight children, </w:t>
      </w:r>
      <w:r>
        <w:rPr>
          <w:rFonts w:ascii="Arial" w:hAnsi="Arial" w:cs="Arial"/>
        </w:rPr>
        <w:t>but it is likely significantly underreported and in survey studies has been</w:t>
      </w:r>
      <w:r w:rsidR="00400429" w:rsidRPr="00300ADC">
        <w:rPr>
          <w:rFonts w:ascii="Arial" w:hAnsi="Arial" w:cs="Arial"/>
        </w:rPr>
        <w:t xml:space="preserve"> recalled by about 40% of adults.</w:t>
      </w:r>
    </w:p>
    <w:p w:rsidR="000C7C9A" w:rsidRDefault="000C7C9A" w:rsidP="00886604">
      <w:pPr>
        <w:shd w:val="clear" w:color="auto" w:fill="FFFFFF"/>
        <w:ind w:left="-360"/>
        <w:rPr>
          <w:rFonts w:ascii="Arial" w:hAnsi="Arial" w:cs="Arial"/>
          <w:b/>
        </w:rPr>
      </w:pPr>
    </w:p>
    <w:p w:rsidR="00400429" w:rsidRDefault="00400429" w:rsidP="00886604">
      <w:pPr>
        <w:shd w:val="clear" w:color="auto" w:fill="FFFFFF"/>
        <w:ind w:left="-360"/>
        <w:rPr>
          <w:rFonts w:ascii="Arial" w:hAnsi="Arial" w:cs="Arial"/>
          <w:color w:val="231F20"/>
        </w:rPr>
      </w:pPr>
      <w:r w:rsidRPr="00C44FA4">
        <w:rPr>
          <w:rFonts w:ascii="Arial" w:hAnsi="Arial" w:cs="Arial"/>
          <w:b/>
        </w:rPr>
        <w:t>Epidemiological evidence</w:t>
      </w:r>
      <w:r>
        <w:rPr>
          <w:rFonts w:ascii="Arial" w:hAnsi="Arial" w:cs="Arial"/>
        </w:rPr>
        <w:t>.</w:t>
      </w:r>
      <w:r w:rsidRPr="00300ADC">
        <w:rPr>
          <w:rFonts w:ascii="Arial" w:hAnsi="Arial" w:cs="Arial"/>
        </w:rPr>
        <w:t xml:space="preserve"> Four </w:t>
      </w:r>
      <w:r w:rsidR="00D14B40">
        <w:rPr>
          <w:rFonts w:ascii="Arial" w:hAnsi="Arial" w:cs="Arial"/>
        </w:rPr>
        <w:t>large non-clinic based studies (Adverse Childhood Experiences [</w:t>
      </w:r>
      <w:r w:rsidRPr="00300ADC">
        <w:rPr>
          <w:rFonts w:ascii="Arial" w:hAnsi="Arial" w:cs="Arial"/>
        </w:rPr>
        <w:t>ACE</w:t>
      </w:r>
      <w:r w:rsidR="00D14B40">
        <w:rPr>
          <w:rFonts w:ascii="Arial" w:hAnsi="Arial" w:cs="Arial"/>
        </w:rPr>
        <w:t>]</w:t>
      </w:r>
      <w:r w:rsidRPr="00300ADC">
        <w:rPr>
          <w:rFonts w:ascii="Arial" w:hAnsi="Arial" w:cs="Arial"/>
        </w:rPr>
        <w:t xml:space="preserve"> Study, American Migr</w:t>
      </w:r>
      <w:r w:rsidR="00D14B40">
        <w:rPr>
          <w:rFonts w:ascii="Arial" w:hAnsi="Arial" w:cs="Arial"/>
        </w:rPr>
        <w:t>aine Prevalence and Prevention [AMPP]</w:t>
      </w:r>
      <w:r w:rsidRPr="00300ADC">
        <w:rPr>
          <w:rFonts w:ascii="Arial" w:hAnsi="Arial" w:cs="Arial"/>
        </w:rPr>
        <w:t xml:space="preserve"> Study, the Canadian Communi</w:t>
      </w:r>
      <w:r w:rsidR="00D14B40">
        <w:rPr>
          <w:rFonts w:ascii="Arial" w:hAnsi="Arial" w:cs="Arial"/>
        </w:rPr>
        <w:t>ty Health Survey—Mental Health [CCHS-MH]</w:t>
      </w:r>
      <w:r w:rsidRPr="00300ADC">
        <w:rPr>
          <w:rFonts w:ascii="Arial" w:hAnsi="Arial" w:cs="Arial"/>
        </w:rPr>
        <w:t>, and the National Longitudinal Study</w:t>
      </w:r>
      <w:r w:rsidR="00D14B40">
        <w:rPr>
          <w:rFonts w:ascii="Arial" w:hAnsi="Arial" w:cs="Arial"/>
        </w:rPr>
        <w:t xml:space="preserve"> of Adolescent to Adult Health [ADD Health]) each demonstrate an association of childhood maltreatment and migraine in adults</w:t>
      </w:r>
      <w:r w:rsidRPr="00300ADC">
        <w:rPr>
          <w:rFonts w:ascii="Arial" w:hAnsi="Arial" w:cs="Arial"/>
        </w:rPr>
        <w:t>. Studies of migraine</w:t>
      </w:r>
      <w:r w:rsidR="00D14B40">
        <w:rPr>
          <w:rFonts w:ascii="Arial" w:hAnsi="Arial" w:cs="Arial"/>
        </w:rPr>
        <w:t>/headache</w:t>
      </w:r>
      <w:r w:rsidRPr="00300ADC">
        <w:rPr>
          <w:rFonts w:ascii="Arial" w:hAnsi="Arial" w:cs="Arial"/>
        </w:rPr>
        <w:t xml:space="preserve"> and abuse are more difficult to conduct in children and adolescents, but results suggest a similar association with physical and sexual abuse</w:t>
      </w:r>
      <w:r w:rsidR="00D14B40">
        <w:rPr>
          <w:rFonts w:ascii="Arial" w:hAnsi="Arial" w:cs="Arial"/>
        </w:rPr>
        <w:t>, and with bullying</w:t>
      </w:r>
      <w:r w:rsidRPr="00300ADC">
        <w:rPr>
          <w:rFonts w:ascii="Arial" w:hAnsi="Arial" w:cs="Arial"/>
        </w:rPr>
        <w:t xml:space="preserve">. </w:t>
      </w:r>
      <w:r w:rsidR="008556B6">
        <w:rPr>
          <w:rFonts w:ascii="Arial" w:hAnsi="Arial" w:cs="Arial"/>
        </w:rPr>
        <w:t xml:space="preserve">Limitation of the literature are that maltreatment is self-reported after the fact, without corroborating evidence, although in the </w:t>
      </w:r>
      <w:r w:rsidRPr="00300ADC">
        <w:rPr>
          <w:rFonts w:ascii="Arial" w:hAnsi="Arial" w:cs="Arial"/>
        </w:rPr>
        <w:t xml:space="preserve">ADD Health study </w:t>
      </w:r>
      <w:r w:rsidR="008556B6">
        <w:rPr>
          <w:rFonts w:ascii="Arial" w:hAnsi="Arial" w:cs="Arial"/>
        </w:rPr>
        <w:t xml:space="preserve">young adults reporting emotional abuse, the type of maltreatment most strongly associated with migraine, were also more like to have experienced homelessness, running away from home, having been in a home investigated by Social Services, and having been </w:t>
      </w:r>
      <w:r w:rsidR="008556B6">
        <w:rPr>
          <w:rFonts w:ascii="Arial" w:hAnsi="Arial" w:cs="Arial"/>
          <w:color w:val="231F20"/>
        </w:rPr>
        <w:t>removed from the</w:t>
      </w:r>
      <w:r w:rsidRPr="00300ADC">
        <w:rPr>
          <w:rFonts w:ascii="Arial" w:hAnsi="Arial" w:cs="Arial"/>
          <w:color w:val="231F20"/>
        </w:rPr>
        <w:t xml:space="preserve"> home</w:t>
      </w:r>
      <w:r w:rsidR="008556B6">
        <w:rPr>
          <w:rFonts w:ascii="Arial" w:hAnsi="Arial" w:cs="Arial"/>
          <w:color w:val="231F20"/>
        </w:rPr>
        <w:t>.</w:t>
      </w:r>
      <w:r w:rsidRPr="00300ADC">
        <w:rPr>
          <w:rFonts w:ascii="Arial" w:hAnsi="Arial" w:cs="Arial"/>
          <w:color w:val="231F20"/>
        </w:rPr>
        <w:t xml:space="preserve"> </w:t>
      </w:r>
    </w:p>
    <w:p w:rsidR="00400429" w:rsidRPr="006A25B6" w:rsidRDefault="00400429" w:rsidP="00886604">
      <w:pPr>
        <w:shd w:val="clear" w:color="auto" w:fill="FFFFFF"/>
        <w:ind w:left="-360" w:firstLine="1080"/>
        <w:rPr>
          <w:rFonts w:ascii="Arial" w:hAnsi="Arial" w:cs="Arial"/>
          <w:color w:val="231F20"/>
        </w:rPr>
      </w:pPr>
      <w:r w:rsidRPr="0077509D">
        <w:rPr>
          <w:rFonts w:ascii="Arial" w:hAnsi="Arial" w:cs="Arial"/>
        </w:rPr>
        <w:t>Childhood maltreatment</w:t>
      </w:r>
      <w:r>
        <w:rPr>
          <w:rFonts w:ascii="Arial" w:hAnsi="Arial" w:cs="Arial"/>
        </w:rPr>
        <w:t xml:space="preserve"> has also been shown to be associated with migraine comorbidities, including</w:t>
      </w:r>
      <w:r w:rsidRPr="0077509D">
        <w:rPr>
          <w:rFonts w:ascii="Arial" w:hAnsi="Arial" w:cs="Arial"/>
        </w:rPr>
        <w:t xml:space="preserve"> medical conditions (headache, migraine, fibromyalgia, chronic pain conditions, cardiac conditions, irritable bowel disease) and  psychological</w:t>
      </w:r>
      <w:r>
        <w:rPr>
          <w:rFonts w:ascii="Arial" w:hAnsi="Arial" w:cs="Arial"/>
        </w:rPr>
        <w:t>/behavioral disorders</w:t>
      </w:r>
      <w:r w:rsidRPr="0077509D">
        <w:rPr>
          <w:rFonts w:ascii="Arial" w:hAnsi="Arial" w:cs="Arial"/>
        </w:rPr>
        <w:t xml:space="preserve"> (depression, anxiety, borderline personality disorder, panic disorder, obsessive compulsive disorder, dissociative disorder</w:t>
      </w:r>
      <w:r>
        <w:rPr>
          <w:rFonts w:ascii="Arial" w:hAnsi="Arial" w:cs="Arial"/>
        </w:rPr>
        <w:t xml:space="preserve">, </w:t>
      </w:r>
      <w:r w:rsidRPr="0077509D">
        <w:rPr>
          <w:rFonts w:ascii="Arial" w:hAnsi="Arial" w:cs="Arial"/>
        </w:rPr>
        <w:t>substance abuse disorders,</w:t>
      </w:r>
      <w:r>
        <w:rPr>
          <w:rFonts w:ascii="Arial" w:hAnsi="Arial" w:cs="Arial"/>
        </w:rPr>
        <w:t>)</w:t>
      </w:r>
      <w:r w:rsidRPr="0077509D">
        <w:rPr>
          <w:rFonts w:ascii="Arial" w:hAnsi="Arial" w:cs="Arial"/>
        </w:rPr>
        <w:t>.</w:t>
      </w:r>
    </w:p>
    <w:p w:rsidR="00400429" w:rsidRDefault="00400429" w:rsidP="00886604">
      <w:pPr>
        <w:shd w:val="clear" w:color="auto" w:fill="FFFFFF"/>
        <w:ind w:left="-360"/>
        <w:rPr>
          <w:rFonts w:ascii="Arial" w:hAnsi="Arial" w:cs="Arial"/>
          <w:b/>
        </w:rPr>
      </w:pPr>
    </w:p>
    <w:p w:rsidR="00400429" w:rsidRPr="00F04A35" w:rsidRDefault="00400429" w:rsidP="00886604">
      <w:pPr>
        <w:shd w:val="clear" w:color="auto" w:fill="FFFFFF"/>
        <w:ind w:left="-360"/>
        <w:rPr>
          <w:rFonts w:ascii="Arial" w:hAnsi="Arial" w:cs="Arial"/>
        </w:rPr>
      </w:pPr>
      <w:r w:rsidRPr="00C44FA4">
        <w:rPr>
          <w:rFonts w:ascii="Arial" w:hAnsi="Arial" w:cs="Arial"/>
          <w:b/>
        </w:rPr>
        <w:t>Mechanisms.</w:t>
      </w:r>
      <w:r>
        <w:rPr>
          <w:rFonts w:ascii="Arial" w:hAnsi="Arial" w:cs="Arial"/>
        </w:rPr>
        <w:t xml:space="preserve"> </w:t>
      </w:r>
      <w:r w:rsidRPr="00C7322D">
        <w:rPr>
          <w:rFonts w:ascii="Arial" w:hAnsi="Arial" w:cs="Arial"/>
        </w:rPr>
        <w:t>P</w:t>
      </w:r>
      <w:r>
        <w:rPr>
          <w:rFonts w:ascii="Arial" w:hAnsi="Arial" w:cs="Arial"/>
        </w:rPr>
        <w:t>otential</w:t>
      </w:r>
      <w:r w:rsidRPr="00C7322D">
        <w:rPr>
          <w:rFonts w:ascii="Arial" w:hAnsi="Arial" w:cs="Arial"/>
        </w:rPr>
        <w:t xml:space="preserve"> mechanisms linking maltreatment and migraine include stress-induced dysregulation of the hypothalamic pituitary adrenal (HPA) axis, as well as disruption of other stress-mediating homeostatic systems, including those </w:t>
      </w:r>
      <w:r w:rsidRPr="00C7322D">
        <w:rPr>
          <w:rStyle w:val="apple-converted-space"/>
          <w:rFonts w:ascii="Arial" w:hAnsi="Arial" w:cs="Arial"/>
          <w:color w:val="000000" w:themeColor="text1"/>
          <w:shd w:val="clear" w:color="auto" w:fill="FFFFFF"/>
        </w:rPr>
        <w:t xml:space="preserve">involving endocannabinoids, </w:t>
      </w:r>
      <w:hyperlink r:id="rId7" w:tooltip="Monoamine" w:history="1">
        <w:r w:rsidRPr="00C95BD8">
          <w:rPr>
            <w:rStyle w:val="Hyperlink"/>
            <w:rFonts w:ascii="Arial" w:hAnsi="Arial" w:cs="Arial"/>
            <w:color w:val="000000" w:themeColor="text1"/>
            <w:u w:val="none"/>
            <w:shd w:val="clear" w:color="auto" w:fill="FFFFFF"/>
          </w:rPr>
          <w:t>monoamine</w:t>
        </w:r>
      </w:hyperlink>
      <w:r w:rsidRPr="00C95BD8">
        <w:rPr>
          <w:rFonts w:ascii="Arial" w:hAnsi="Arial" w:cs="Arial"/>
          <w:color w:val="000000" w:themeColor="text1"/>
        </w:rPr>
        <w:t xml:space="preserve"> </w:t>
      </w:r>
      <w:r w:rsidRPr="00C7322D">
        <w:rPr>
          <w:rFonts w:ascii="Arial" w:hAnsi="Arial" w:cs="Arial"/>
          <w:color w:val="000000" w:themeColor="text1"/>
          <w:shd w:val="clear" w:color="auto" w:fill="FFFFFF"/>
        </w:rPr>
        <w:t>neurotransmitters, oxytocin, and inflammation.</w:t>
      </w:r>
      <w:r w:rsidRPr="00C7322D">
        <w:rPr>
          <w:rFonts w:ascii="Arial" w:hAnsi="Arial" w:cs="Arial"/>
        </w:rPr>
        <w:t xml:space="preserve"> </w:t>
      </w:r>
      <w:r w:rsidR="008556B6">
        <w:rPr>
          <w:rFonts w:ascii="Arial" w:hAnsi="Arial" w:cs="Arial"/>
        </w:rPr>
        <w:t xml:space="preserve">Stress also effects the immune, metabolic and autonomic (sympathetic) nervous systems. </w:t>
      </w:r>
      <w:r w:rsidRPr="00C7322D">
        <w:rPr>
          <w:rFonts w:ascii="Arial" w:hAnsi="Arial" w:cs="Arial"/>
        </w:rPr>
        <w:t xml:space="preserve">Prolonged elevation of glucocorticoids alters the neural architecture of the limbic system resulting in the structural as well as functional changes </w:t>
      </w:r>
      <w:r>
        <w:rPr>
          <w:rFonts w:ascii="Arial" w:hAnsi="Arial" w:cs="Arial"/>
        </w:rPr>
        <w:t xml:space="preserve">that have been </w:t>
      </w:r>
      <w:r w:rsidRPr="00C7322D">
        <w:rPr>
          <w:rFonts w:ascii="Arial" w:hAnsi="Arial" w:cs="Arial"/>
        </w:rPr>
        <w:t xml:space="preserve">described in both maltreatment and in migraine. </w:t>
      </w:r>
      <w:r w:rsidR="008556B6">
        <w:rPr>
          <w:rFonts w:ascii="Arial" w:hAnsi="Arial" w:cs="Arial"/>
        </w:rPr>
        <w:t>C</w:t>
      </w:r>
      <w:r w:rsidRPr="00C7322D">
        <w:rPr>
          <w:rFonts w:ascii="Arial" w:hAnsi="Arial" w:cs="Arial"/>
        </w:rPr>
        <w:t xml:space="preserve">ertain polymorphisms within genes that code for proteins affecting HPA axis function predict vulnerability </w:t>
      </w:r>
      <w:r w:rsidR="008556B6">
        <w:rPr>
          <w:rFonts w:ascii="Arial" w:hAnsi="Arial" w:cs="Arial"/>
        </w:rPr>
        <w:t>early adverse experiences. In addition, e</w:t>
      </w:r>
      <w:r w:rsidRPr="00C7322D">
        <w:rPr>
          <w:rFonts w:ascii="Arial" w:hAnsi="Arial" w:cs="Arial"/>
        </w:rPr>
        <w:t xml:space="preserve">pigenetic modifications are likely key mechanisms by which early life stress </w:t>
      </w:r>
      <w:proofErr w:type="gramStart"/>
      <w:r w:rsidRPr="00C7322D">
        <w:rPr>
          <w:rFonts w:ascii="Arial" w:hAnsi="Arial" w:cs="Arial"/>
        </w:rPr>
        <w:t>effects  neurobiology</w:t>
      </w:r>
      <w:proofErr w:type="gramEnd"/>
      <w:r w:rsidRPr="00C7322D">
        <w:rPr>
          <w:rFonts w:ascii="Arial" w:hAnsi="Arial" w:cs="Arial"/>
        </w:rPr>
        <w:t xml:space="preserve"> and disease vulnerability throughout the lifespan. </w:t>
      </w:r>
    </w:p>
    <w:p w:rsidR="00400429" w:rsidRPr="00BF12B5" w:rsidRDefault="00400429" w:rsidP="00886604">
      <w:pPr>
        <w:autoSpaceDE w:val="0"/>
        <w:autoSpaceDN w:val="0"/>
        <w:adjustRightInd w:val="0"/>
        <w:ind w:left="-360"/>
        <w:rPr>
          <w:rFonts w:ascii="Arial" w:hAnsi="Arial" w:cs="Arial"/>
          <w:color w:val="131413"/>
          <w:szCs w:val="20"/>
        </w:rPr>
      </w:pPr>
    </w:p>
    <w:p w:rsidR="00400429" w:rsidRDefault="00400429" w:rsidP="00886604">
      <w:pPr>
        <w:ind w:left="-360"/>
        <w:rPr>
          <w:rFonts w:ascii="Arial" w:hAnsi="Arial" w:cs="Arial"/>
        </w:rPr>
      </w:pPr>
      <w:r w:rsidRPr="00B220F0">
        <w:rPr>
          <w:rFonts w:ascii="Arial" w:hAnsi="Arial" w:cs="Arial"/>
          <w:b/>
        </w:rPr>
        <w:t xml:space="preserve">Treatment. </w:t>
      </w:r>
      <w:r w:rsidRPr="00B220F0">
        <w:rPr>
          <w:rFonts w:ascii="Arial" w:hAnsi="Arial" w:cs="Arial"/>
        </w:rPr>
        <w:t xml:space="preserve"> </w:t>
      </w:r>
      <w:r>
        <w:rPr>
          <w:rFonts w:ascii="Arial" w:hAnsi="Arial" w:cs="Arial"/>
        </w:rPr>
        <w:t>T</w:t>
      </w:r>
      <w:r w:rsidRPr="00B220F0">
        <w:rPr>
          <w:rFonts w:ascii="Arial" w:hAnsi="Arial" w:cs="Arial"/>
        </w:rPr>
        <w:t xml:space="preserve">herapies modulating the </w:t>
      </w:r>
      <w:r w:rsidRPr="00B220F0">
        <w:rPr>
          <w:rStyle w:val="apple-converted-space"/>
          <w:rFonts w:ascii="Arial" w:hAnsi="Arial" w:cs="Arial"/>
          <w:color w:val="000000" w:themeColor="text1"/>
          <w:shd w:val="clear" w:color="auto" w:fill="FFFFFF"/>
        </w:rPr>
        <w:t xml:space="preserve">endocannabinoid, serotonergic, </w:t>
      </w:r>
      <w:proofErr w:type="spellStart"/>
      <w:r w:rsidRPr="00B220F0">
        <w:rPr>
          <w:rStyle w:val="apple-converted-space"/>
          <w:rFonts w:ascii="Arial" w:hAnsi="Arial" w:cs="Arial"/>
          <w:color w:val="000000" w:themeColor="text1"/>
          <w:shd w:val="clear" w:color="auto" w:fill="FFFFFF"/>
        </w:rPr>
        <w:t>oxytonergic</w:t>
      </w:r>
      <w:proofErr w:type="spellEnd"/>
      <w:r w:rsidRPr="00B220F0">
        <w:rPr>
          <w:rStyle w:val="apple-converted-space"/>
          <w:rFonts w:ascii="Arial" w:hAnsi="Arial" w:cs="Arial"/>
          <w:color w:val="000000" w:themeColor="text1"/>
          <w:shd w:val="clear" w:color="auto" w:fill="FFFFFF"/>
        </w:rPr>
        <w:t xml:space="preserve">, and inflammatory systems are under investigation for migraine. Anti-epileptic drugs such as valproate and topiramate, which are FDA approved for migraine treatment, </w:t>
      </w:r>
      <w:r w:rsidR="0075389F">
        <w:rPr>
          <w:rStyle w:val="apple-converted-space"/>
          <w:rFonts w:ascii="Arial" w:hAnsi="Arial" w:cs="Arial"/>
          <w:color w:val="000000" w:themeColor="text1"/>
          <w:shd w:val="clear" w:color="auto" w:fill="FFFFFF"/>
        </w:rPr>
        <w:t>are also histone de-</w:t>
      </w:r>
      <w:proofErr w:type="spellStart"/>
      <w:r w:rsidR="0075389F">
        <w:rPr>
          <w:rStyle w:val="apple-converted-space"/>
          <w:rFonts w:ascii="Arial" w:hAnsi="Arial" w:cs="Arial"/>
          <w:color w:val="000000" w:themeColor="text1"/>
          <w:shd w:val="clear" w:color="auto" w:fill="FFFFFF"/>
        </w:rPr>
        <w:t>acetylase</w:t>
      </w:r>
      <w:proofErr w:type="spellEnd"/>
      <w:r w:rsidR="0075389F">
        <w:rPr>
          <w:rStyle w:val="apple-converted-space"/>
          <w:rFonts w:ascii="Arial" w:hAnsi="Arial" w:cs="Arial"/>
          <w:color w:val="000000" w:themeColor="text1"/>
          <w:shd w:val="clear" w:color="auto" w:fill="FFFFFF"/>
        </w:rPr>
        <w:t xml:space="preserve"> (HDAC) inhibitors and </w:t>
      </w:r>
      <w:r w:rsidRPr="00B220F0">
        <w:rPr>
          <w:rStyle w:val="apple-converted-space"/>
          <w:rFonts w:ascii="Arial" w:hAnsi="Arial" w:cs="Arial"/>
          <w:color w:val="000000" w:themeColor="text1"/>
          <w:shd w:val="clear" w:color="auto" w:fill="FFFFFF"/>
        </w:rPr>
        <w:t>interfere with epigenetic changes induced by stress</w:t>
      </w:r>
      <w:r>
        <w:rPr>
          <w:rStyle w:val="apple-converted-space"/>
          <w:rFonts w:ascii="Arial" w:hAnsi="Arial" w:cs="Arial"/>
          <w:color w:val="000000" w:themeColor="text1"/>
          <w:shd w:val="clear" w:color="auto" w:fill="FFFFFF"/>
        </w:rPr>
        <w:t xml:space="preserve">. </w:t>
      </w:r>
      <w:r w:rsidRPr="00B220F0">
        <w:rPr>
          <w:rFonts w:ascii="Arial" w:hAnsi="Arial" w:cs="Arial"/>
          <w:color w:val="000000" w:themeColor="text1"/>
          <w:shd w:val="clear" w:color="auto" w:fill="FFFFFF"/>
        </w:rPr>
        <w:t>Aerobic exercise e</w:t>
      </w:r>
      <w:r w:rsidRPr="00B220F0">
        <w:rPr>
          <w:rFonts w:ascii="Arial" w:eastAsiaTheme="minorHAnsi" w:hAnsi="Arial" w:cs="Arial"/>
          <w:color w:val="000000" w:themeColor="text1"/>
          <w:shd w:val="clear" w:color="auto" w:fill="FFFFFF"/>
        </w:rPr>
        <w:t>nhances endorphins</w:t>
      </w:r>
      <w:r w:rsidRPr="00B220F0">
        <w:rPr>
          <w:rFonts w:ascii="Arial" w:hAnsi="Arial" w:cs="Arial"/>
          <w:color w:val="000000" w:themeColor="text1"/>
          <w:shd w:val="clear" w:color="auto" w:fill="FFFFFF"/>
        </w:rPr>
        <w:t>, decreases inflammation, i</w:t>
      </w:r>
      <w:r w:rsidRPr="00B220F0">
        <w:rPr>
          <w:rFonts w:ascii="Arial" w:eastAsiaTheme="minorEastAsia" w:hAnsi="Arial" w:cs="Arial"/>
          <w:color w:val="000000" w:themeColor="text1"/>
          <w:shd w:val="clear" w:color="auto" w:fill="FFFFFF"/>
        </w:rPr>
        <w:t>ncreases serotonergic activation and neurogenesis</w:t>
      </w:r>
      <w:r w:rsidR="0075389F">
        <w:rPr>
          <w:rFonts w:ascii="Arial" w:hAnsi="Arial" w:cs="Arial"/>
          <w:color w:val="000000" w:themeColor="text1"/>
          <w:shd w:val="clear" w:color="auto" w:fill="FFFFFF"/>
        </w:rPr>
        <w:t xml:space="preserve"> and </w:t>
      </w:r>
      <w:r w:rsidRPr="00B220F0">
        <w:rPr>
          <w:rFonts w:ascii="Arial" w:eastAsiaTheme="minorEastAsia" w:hAnsi="Arial" w:cs="Arial"/>
          <w:color w:val="000000" w:themeColor="text1"/>
          <w:shd w:val="clear" w:color="auto" w:fill="FFFFFF"/>
        </w:rPr>
        <w:t xml:space="preserve">has at least modest benefit </w:t>
      </w:r>
      <w:r w:rsidR="0075389F">
        <w:rPr>
          <w:rFonts w:ascii="Arial" w:eastAsiaTheme="minorEastAsia" w:hAnsi="Arial" w:cs="Arial"/>
          <w:color w:val="000000" w:themeColor="text1"/>
          <w:shd w:val="clear" w:color="auto" w:fill="FFFFFF"/>
        </w:rPr>
        <w:t>on migraine</w:t>
      </w:r>
      <w:r w:rsidRPr="00B220F0">
        <w:rPr>
          <w:rFonts w:ascii="Arial" w:eastAsiaTheme="minorEastAsia" w:hAnsi="Arial" w:cs="Arial"/>
          <w:color w:val="000000" w:themeColor="text1"/>
          <w:shd w:val="clear" w:color="auto" w:fill="FFFFFF"/>
        </w:rPr>
        <w:t xml:space="preserve"> frequency and intensity</w:t>
      </w:r>
      <w:r w:rsidR="0075389F">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with episodic migraine. </w:t>
      </w:r>
      <w:r w:rsidRPr="0077509D">
        <w:rPr>
          <w:rFonts w:ascii="Arial" w:hAnsi="Arial" w:cs="Arial"/>
        </w:rPr>
        <w:t xml:space="preserve">Individuals who experience childhood maltreatment and/or abuse in later life are at risk for developing posttraumatic stress disorder (PTSD).  </w:t>
      </w:r>
      <w:r w:rsidR="0075389F">
        <w:rPr>
          <w:rFonts w:ascii="Arial" w:hAnsi="Arial" w:cs="Arial"/>
        </w:rPr>
        <w:t>There are p</w:t>
      </w:r>
      <w:r w:rsidRPr="0077509D">
        <w:rPr>
          <w:rFonts w:ascii="Arial" w:hAnsi="Arial" w:cs="Arial"/>
        </w:rPr>
        <w:t>sychological/behavioral therapies with empirical efficacy</w:t>
      </w:r>
      <w:r w:rsidR="0075389F">
        <w:rPr>
          <w:rFonts w:ascii="Arial" w:hAnsi="Arial" w:cs="Arial"/>
        </w:rPr>
        <w:t>,</w:t>
      </w:r>
      <w:r w:rsidRPr="0077509D">
        <w:rPr>
          <w:rFonts w:ascii="Arial" w:hAnsi="Arial" w:cs="Arial"/>
        </w:rPr>
        <w:t xml:space="preserve"> which can be useful both during and immediately following a traumatic experience, or </w:t>
      </w:r>
      <w:r w:rsidR="0075389F">
        <w:rPr>
          <w:rFonts w:ascii="Arial" w:hAnsi="Arial" w:cs="Arial"/>
        </w:rPr>
        <w:t xml:space="preserve">even </w:t>
      </w:r>
      <w:r w:rsidRPr="0077509D">
        <w:rPr>
          <w:rFonts w:ascii="Arial" w:hAnsi="Arial" w:cs="Arial"/>
        </w:rPr>
        <w:t>years later</w:t>
      </w:r>
      <w:r w:rsidR="0075389F">
        <w:rPr>
          <w:rFonts w:ascii="Arial" w:hAnsi="Arial" w:cs="Arial"/>
        </w:rPr>
        <w:t xml:space="preserve">. </w:t>
      </w:r>
      <w:r w:rsidRPr="0077509D">
        <w:rPr>
          <w:rFonts w:ascii="Arial" w:hAnsi="Arial" w:cs="Arial"/>
        </w:rPr>
        <w:t>These treatments include rel</w:t>
      </w:r>
      <w:r w:rsidR="0075389F">
        <w:rPr>
          <w:rFonts w:ascii="Arial" w:hAnsi="Arial" w:cs="Arial"/>
        </w:rPr>
        <w:t xml:space="preserve">axation therapies, </w:t>
      </w:r>
      <w:r w:rsidRPr="0077509D">
        <w:rPr>
          <w:rFonts w:ascii="Arial" w:hAnsi="Arial" w:cs="Arial"/>
        </w:rPr>
        <w:t>biofeedback</w:t>
      </w:r>
      <w:r w:rsidR="0075389F">
        <w:rPr>
          <w:rFonts w:ascii="Arial" w:hAnsi="Arial" w:cs="Arial"/>
        </w:rPr>
        <w:t xml:space="preserve">, and </w:t>
      </w:r>
      <w:r w:rsidR="0075389F" w:rsidRPr="0077509D">
        <w:rPr>
          <w:rFonts w:ascii="Arial" w:hAnsi="Arial" w:cs="Arial"/>
        </w:rPr>
        <w:t>cogni</w:t>
      </w:r>
      <w:r w:rsidR="0075389F">
        <w:rPr>
          <w:rFonts w:ascii="Arial" w:hAnsi="Arial" w:cs="Arial"/>
        </w:rPr>
        <w:t xml:space="preserve">tive behavioral therapies (CBT). </w:t>
      </w:r>
      <w:r w:rsidRPr="0077509D">
        <w:rPr>
          <w:rFonts w:ascii="Arial" w:hAnsi="Arial" w:cs="Arial"/>
        </w:rPr>
        <w:t xml:space="preserve"> </w:t>
      </w:r>
      <w:r w:rsidR="0075389F">
        <w:rPr>
          <w:rFonts w:ascii="Arial" w:hAnsi="Arial" w:cs="Arial"/>
        </w:rPr>
        <w:t>S</w:t>
      </w:r>
      <w:r w:rsidRPr="0077509D">
        <w:rPr>
          <w:rFonts w:ascii="Arial" w:hAnsi="Arial" w:cs="Arial"/>
        </w:rPr>
        <w:t xml:space="preserve">ubtypes of CBT </w:t>
      </w:r>
      <w:r w:rsidR="0075389F">
        <w:rPr>
          <w:rFonts w:ascii="Arial" w:hAnsi="Arial" w:cs="Arial"/>
        </w:rPr>
        <w:t xml:space="preserve">with evidence of benefit in PTSD include </w:t>
      </w:r>
      <w:r w:rsidRPr="0077509D">
        <w:rPr>
          <w:rFonts w:ascii="Arial" w:hAnsi="Arial" w:cs="Arial"/>
        </w:rPr>
        <w:t xml:space="preserve">cognitive therapy, exposure therapy, stress inoculation therapy, and eye movement desensitization and </w:t>
      </w:r>
      <w:proofErr w:type="spellStart"/>
      <w:r w:rsidRPr="0077509D">
        <w:rPr>
          <w:rFonts w:ascii="Arial" w:hAnsi="Arial" w:cs="Arial"/>
        </w:rPr>
        <w:t>resensitization</w:t>
      </w:r>
      <w:proofErr w:type="spellEnd"/>
      <w:r w:rsidRPr="0077509D">
        <w:rPr>
          <w:rFonts w:ascii="Arial" w:hAnsi="Arial" w:cs="Arial"/>
        </w:rPr>
        <w:t xml:space="preserve"> (EMDR) therapy.  Dialectic behavior therapy (DBT)</w:t>
      </w:r>
      <w:r w:rsidR="0075389F">
        <w:rPr>
          <w:rFonts w:ascii="Arial" w:hAnsi="Arial" w:cs="Arial"/>
        </w:rPr>
        <w:t>, which</w:t>
      </w:r>
      <w:r w:rsidR="00886604">
        <w:rPr>
          <w:rFonts w:ascii="Arial" w:hAnsi="Arial" w:cs="Arial"/>
        </w:rPr>
        <w:t xml:space="preserve"> </w:t>
      </w:r>
      <w:r w:rsidR="00886604" w:rsidRPr="0077509D">
        <w:rPr>
          <w:rFonts w:ascii="Arial" w:hAnsi="Arial" w:cs="Arial"/>
        </w:rPr>
        <w:t>combines the basic principles of CBT with relaxation training, mindfulness mediation,</w:t>
      </w:r>
      <w:r w:rsidR="00886604">
        <w:rPr>
          <w:rFonts w:ascii="Arial" w:hAnsi="Arial" w:cs="Arial"/>
        </w:rPr>
        <w:t xml:space="preserve"> and other proven interventions,</w:t>
      </w:r>
      <w:r w:rsidRPr="0077509D">
        <w:rPr>
          <w:rFonts w:ascii="Arial" w:hAnsi="Arial" w:cs="Arial"/>
        </w:rPr>
        <w:t xml:space="preserve"> is indicated for</w:t>
      </w:r>
      <w:r w:rsidR="0075389F">
        <w:rPr>
          <w:rFonts w:ascii="Arial" w:hAnsi="Arial" w:cs="Arial"/>
        </w:rPr>
        <w:t xml:space="preserve"> individuals who engage in self-</w:t>
      </w:r>
      <w:r w:rsidRPr="0077509D">
        <w:rPr>
          <w:rFonts w:ascii="Arial" w:hAnsi="Arial" w:cs="Arial"/>
        </w:rPr>
        <w:t>harm behaviors such as cutting or sui</w:t>
      </w:r>
      <w:r w:rsidR="00886604">
        <w:rPr>
          <w:rFonts w:ascii="Arial" w:hAnsi="Arial" w:cs="Arial"/>
        </w:rPr>
        <w:t xml:space="preserve">cidal thoughts or actions.  </w:t>
      </w:r>
    </w:p>
    <w:p w:rsidR="00400429" w:rsidRDefault="00400429" w:rsidP="00886604">
      <w:pPr>
        <w:ind w:left="-360" w:firstLine="720"/>
        <w:jc w:val="both"/>
        <w:rPr>
          <w:rFonts w:ascii="Arial" w:hAnsi="Arial" w:cs="Arial"/>
          <w:b/>
        </w:rPr>
      </w:pPr>
    </w:p>
    <w:p w:rsidR="00400429" w:rsidRPr="0014750A" w:rsidRDefault="00400429" w:rsidP="00886604">
      <w:pPr>
        <w:ind w:left="-360"/>
        <w:jc w:val="both"/>
        <w:rPr>
          <w:rFonts w:ascii="Arial" w:hAnsi="Arial" w:cs="Arial"/>
          <w:b/>
        </w:rPr>
      </w:pPr>
      <w:r w:rsidRPr="0077509D">
        <w:rPr>
          <w:rFonts w:ascii="Arial" w:hAnsi="Arial" w:cs="Arial"/>
          <w:b/>
        </w:rPr>
        <w:t>Clinical</w:t>
      </w:r>
      <w:r w:rsidRPr="0077509D">
        <w:rPr>
          <w:rFonts w:ascii="Arial" w:hAnsi="Arial" w:cs="Arial"/>
        </w:rPr>
        <w:t xml:space="preserve"> </w:t>
      </w:r>
      <w:r w:rsidRPr="0077509D">
        <w:rPr>
          <w:rFonts w:ascii="Arial" w:hAnsi="Arial" w:cs="Arial"/>
          <w:b/>
        </w:rPr>
        <w:t>Care of Victims of Current or Previous Abuse</w:t>
      </w:r>
      <w:r>
        <w:rPr>
          <w:rFonts w:ascii="Arial" w:hAnsi="Arial" w:cs="Arial"/>
          <w:b/>
        </w:rPr>
        <w:t xml:space="preserve">. </w:t>
      </w:r>
    </w:p>
    <w:p w:rsidR="00400429" w:rsidRPr="0077509D" w:rsidRDefault="00400429" w:rsidP="00886604">
      <w:pPr>
        <w:ind w:left="-360" w:firstLine="720"/>
        <w:jc w:val="both"/>
        <w:rPr>
          <w:rFonts w:ascii="Arial" w:hAnsi="Arial" w:cs="Arial"/>
          <w:u w:val="single"/>
        </w:rPr>
      </w:pPr>
      <w:r w:rsidRPr="000C7C9A">
        <w:rPr>
          <w:rFonts w:ascii="Arial" w:hAnsi="Arial" w:cs="Arial"/>
        </w:rPr>
        <w:t>Assessment and Discussion.</w:t>
      </w:r>
      <w:r w:rsidR="00886604">
        <w:rPr>
          <w:rFonts w:ascii="Arial" w:hAnsi="Arial" w:cs="Arial"/>
        </w:rPr>
        <w:t xml:space="preserve"> </w:t>
      </w:r>
      <w:r w:rsidRPr="0077509D">
        <w:rPr>
          <w:rFonts w:ascii="Arial" w:hAnsi="Arial" w:cs="Arial"/>
        </w:rPr>
        <w:t>The majority of abuse and violence is perpetrated by persons know to the victim (e.g., parent,</w:t>
      </w:r>
      <w:r w:rsidR="00886604">
        <w:rPr>
          <w:rFonts w:ascii="Arial" w:hAnsi="Arial" w:cs="Arial"/>
        </w:rPr>
        <w:t xml:space="preserve"> caregiver for children and</w:t>
      </w:r>
      <w:r w:rsidRPr="0077509D">
        <w:rPr>
          <w:rFonts w:ascii="Arial" w:hAnsi="Arial" w:cs="Arial"/>
        </w:rPr>
        <w:t xml:space="preserve"> spouse or partner</w:t>
      </w:r>
      <w:r w:rsidR="00886604">
        <w:rPr>
          <w:rFonts w:ascii="Arial" w:hAnsi="Arial" w:cs="Arial"/>
        </w:rPr>
        <w:t xml:space="preserve"> for adults</w:t>
      </w:r>
      <w:r w:rsidRPr="0077509D">
        <w:rPr>
          <w:rFonts w:ascii="Arial" w:hAnsi="Arial" w:cs="Arial"/>
        </w:rPr>
        <w:t xml:space="preserve">).  Assessment of abuse </w:t>
      </w:r>
      <w:r w:rsidR="00886604">
        <w:rPr>
          <w:rFonts w:ascii="Arial" w:hAnsi="Arial" w:cs="Arial"/>
        </w:rPr>
        <w:t xml:space="preserve">in the clinical setting </w:t>
      </w:r>
      <w:r w:rsidRPr="0077509D">
        <w:rPr>
          <w:rFonts w:ascii="Arial" w:hAnsi="Arial" w:cs="Arial"/>
        </w:rPr>
        <w:t xml:space="preserve">may be conducted as part of written questionnaires or direct questioning </w:t>
      </w:r>
      <w:r w:rsidR="00543427">
        <w:rPr>
          <w:rFonts w:ascii="Arial" w:hAnsi="Arial" w:cs="Arial"/>
        </w:rPr>
        <w:t>Well-</w:t>
      </w:r>
      <w:r w:rsidRPr="0077509D">
        <w:rPr>
          <w:rFonts w:ascii="Arial" w:hAnsi="Arial" w:cs="Arial"/>
        </w:rPr>
        <w:t xml:space="preserve">validated questionnaires </w:t>
      </w:r>
      <w:r w:rsidR="00886604">
        <w:rPr>
          <w:rFonts w:ascii="Arial" w:hAnsi="Arial" w:cs="Arial"/>
        </w:rPr>
        <w:t xml:space="preserve">for childhood maltreatment </w:t>
      </w:r>
      <w:r w:rsidRPr="0077509D">
        <w:rPr>
          <w:rFonts w:ascii="Arial" w:hAnsi="Arial" w:cs="Arial"/>
        </w:rPr>
        <w:t xml:space="preserve">include the Childhood Trauma Questionnaire and the Adverse Childhood Experiences study questionnaire.  All assessment and discussion should be conducted in private, away from family members or others accompanying the patient.  </w:t>
      </w:r>
      <w:r w:rsidR="00543427">
        <w:rPr>
          <w:rFonts w:ascii="Arial" w:hAnsi="Arial" w:cs="Arial"/>
        </w:rPr>
        <w:t>Many victims of childhood maltreatment are re-victimized in adulthood. At the outset, c</w:t>
      </w:r>
      <w:r w:rsidRPr="0077509D">
        <w:rPr>
          <w:rFonts w:ascii="Arial" w:hAnsi="Arial" w:cs="Arial"/>
        </w:rPr>
        <w:t>larify limits of confidentiality and legal reporting requirements with patients</w:t>
      </w:r>
      <w:r w:rsidR="00543427">
        <w:rPr>
          <w:rFonts w:ascii="Arial" w:hAnsi="Arial" w:cs="Arial"/>
        </w:rPr>
        <w:t xml:space="preserve">. Providers </w:t>
      </w:r>
      <w:r w:rsidRPr="0077509D">
        <w:rPr>
          <w:rFonts w:ascii="Arial" w:hAnsi="Arial" w:cs="Arial"/>
        </w:rPr>
        <w:t xml:space="preserve">should </w:t>
      </w:r>
      <w:r w:rsidR="00543427">
        <w:rPr>
          <w:rFonts w:ascii="Arial" w:hAnsi="Arial" w:cs="Arial"/>
        </w:rPr>
        <w:t>provide</w:t>
      </w:r>
      <w:r w:rsidRPr="0077509D">
        <w:rPr>
          <w:rFonts w:ascii="Arial" w:hAnsi="Arial" w:cs="Arial"/>
        </w:rPr>
        <w:t xml:space="preserve"> local resources and options in case the patient feels it is too dangerous to return home.  Local and national resources such as the Domestic Violence Hotline number can be posted in waiting rooms and in bathrooms.  See the National Consensus Guidelines on Identifying and Responding to Domestic Violence Intimation in Health Care Settings</w:t>
      </w:r>
      <w:r w:rsidRPr="0077509D">
        <w:rPr>
          <w:rStyle w:val="EndnoteReference"/>
          <w:rFonts w:ascii="Arial" w:eastAsiaTheme="majorEastAsia" w:hAnsi="Arial" w:cs="Arial"/>
        </w:rPr>
        <w:endnoteReference w:id="1"/>
      </w:r>
      <w:r w:rsidRPr="0077509D">
        <w:rPr>
          <w:rFonts w:ascii="Arial" w:hAnsi="Arial" w:cs="Arial"/>
        </w:rPr>
        <w:t xml:space="preserve"> for more information and suggestions.</w:t>
      </w:r>
    </w:p>
    <w:p w:rsidR="00AD6FA0" w:rsidRDefault="00400429" w:rsidP="00AD6FA0">
      <w:pPr>
        <w:ind w:left="-360" w:firstLine="720"/>
        <w:jc w:val="both"/>
        <w:rPr>
          <w:rFonts w:ascii="Arial" w:hAnsi="Arial" w:cs="Arial"/>
          <w:u w:val="single"/>
        </w:rPr>
      </w:pPr>
      <w:r w:rsidRPr="000C7C9A">
        <w:rPr>
          <w:rFonts w:ascii="Arial" w:hAnsi="Arial" w:cs="Arial"/>
        </w:rPr>
        <w:t>Documentation and Mandated Reporting.</w:t>
      </w:r>
      <w:r>
        <w:rPr>
          <w:rFonts w:ascii="Arial" w:hAnsi="Arial" w:cs="Arial"/>
          <w:u w:val="single"/>
        </w:rPr>
        <w:t xml:space="preserve"> </w:t>
      </w:r>
      <w:r w:rsidRPr="0077509D">
        <w:rPr>
          <w:rFonts w:ascii="Arial" w:hAnsi="Arial" w:cs="Arial"/>
        </w:rPr>
        <w:t>HCPs should comply with their healthcare facility and/or state requirements for documentation of physical injuries.  If physical signs such as bruising or other injuries are present, obtain consent and document with photographs.</w:t>
      </w:r>
      <w:r w:rsidR="00543427">
        <w:rPr>
          <w:rFonts w:ascii="Arial" w:hAnsi="Arial" w:cs="Arial"/>
        </w:rPr>
        <w:t xml:space="preserve"> In the U.S. each state has</w:t>
      </w:r>
      <w:r w:rsidRPr="0077509D">
        <w:rPr>
          <w:rFonts w:ascii="Arial" w:hAnsi="Arial" w:cs="Arial"/>
        </w:rPr>
        <w:t xml:space="preserve"> mandatory child abuse and neglect reporting laws that require </w:t>
      </w:r>
      <w:r w:rsidR="00543427">
        <w:rPr>
          <w:rFonts w:ascii="Arial" w:hAnsi="Arial" w:cs="Arial"/>
        </w:rPr>
        <w:t xml:space="preserve">providers </w:t>
      </w:r>
      <w:r w:rsidRPr="0077509D">
        <w:rPr>
          <w:rFonts w:ascii="Arial" w:hAnsi="Arial" w:cs="Arial"/>
        </w:rPr>
        <w:t>and institutions to report suspected maltreatment to a child protective services (CPS) agency.  Abuse of elders and disabled persons is also required by law in most locations.  Some states require reporting injuries which are suggestive of abuse.  Refer to your state medical board for regulations in your state.</w:t>
      </w:r>
    </w:p>
    <w:p w:rsidR="00AD6FA0" w:rsidRDefault="00AD6FA0" w:rsidP="00AD6FA0">
      <w:pPr>
        <w:ind w:left="-360" w:firstLine="720"/>
        <w:jc w:val="both"/>
        <w:rPr>
          <w:rFonts w:ascii="Arial" w:hAnsi="Arial" w:cs="Arial"/>
          <w:u w:val="single"/>
        </w:rPr>
      </w:pPr>
    </w:p>
    <w:p w:rsidR="00400429" w:rsidRPr="00AD6FA0" w:rsidRDefault="00400429" w:rsidP="00AD6FA0">
      <w:pPr>
        <w:ind w:left="-360"/>
        <w:jc w:val="both"/>
        <w:rPr>
          <w:rFonts w:ascii="Arial" w:hAnsi="Arial" w:cs="Arial"/>
          <w:u w:val="single"/>
        </w:rPr>
      </w:pPr>
      <w:r w:rsidRPr="0077509D">
        <w:rPr>
          <w:rFonts w:ascii="Arial" w:hAnsi="Arial" w:cs="Arial"/>
          <w:b/>
          <w:u w:val="single"/>
        </w:rPr>
        <w:t>Resources for Health Care Providers</w:t>
      </w:r>
    </w:p>
    <w:p w:rsidR="00400429" w:rsidRPr="0077509D" w:rsidRDefault="00400429" w:rsidP="00886604">
      <w:pPr>
        <w:ind w:left="-360"/>
        <w:jc w:val="both"/>
        <w:rPr>
          <w:rFonts w:ascii="Arial" w:hAnsi="Arial" w:cs="Arial"/>
        </w:rPr>
      </w:pPr>
      <w:r w:rsidRPr="0077509D">
        <w:rPr>
          <w:rFonts w:ascii="Arial" w:hAnsi="Arial" w:cs="Arial"/>
        </w:rPr>
        <w:t xml:space="preserve">• American Academy of Neurology “Position Statement on Abuse and Violence”, Neurology, 78, 2012, 433-435. </w:t>
      </w:r>
      <w:hyperlink r:id="rId8" w:history="1">
        <w:r w:rsidRPr="0077509D">
          <w:rPr>
            <w:rStyle w:val="Hyperlink"/>
            <w:rFonts w:ascii="Arial" w:eastAsiaTheme="majorEastAsia" w:hAnsi="Arial" w:cs="Arial"/>
          </w:rPr>
          <w:t>www.aan.com/view/abysestatement</w:t>
        </w:r>
      </w:hyperlink>
      <w:r w:rsidRPr="0077509D">
        <w:rPr>
          <w:rFonts w:ascii="Arial" w:hAnsi="Arial" w:cs="Arial"/>
        </w:rPr>
        <w:t>.</w:t>
      </w:r>
    </w:p>
    <w:p w:rsidR="00400429" w:rsidRPr="0077509D" w:rsidRDefault="00400429" w:rsidP="00886604">
      <w:pPr>
        <w:ind w:left="-360"/>
        <w:jc w:val="both"/>
        <w:rPr>
          <w:rFonts w:ascii="Arial" w:hAnsi="Arial" w:cs="Arial"/>
        </w:rPr>
      </w:pPr>
      <w:r w:rsidRPr="0077509D">
        <w:rPr>
          <w:rFonts w:ascii="Arial" w:hAnsi="Arial" w:cs="Arial"/>
        </w:rPr>
        <w:t>• Tietjen GE. Office assessment for abuse and management of the battered patient. Neurology: Clinical Practice, 2012, 5-12.</w:t>
      </w:r>
    </w:p>
    <w:p w:rsidR="00400429" w:rsidRPr="0014750A" w:rsidRDefault="00400429" w:rsidP="00886604">
      <w:pPr>
        <w:autoSpaceDE w:val="0"/>
        <w:autoSpaceDN w:val="0"/>
        <w:adjustRightInd w:val="0"/>
        <w:ind w:left="-360"/>
        <w:rPr>
          <w:rFonts w:ascii="Arial" w:hAnsi="Arial" w:cs="Arial"/>
          <w:bCs/>
        </w:rPr>
      </w:pPr>
      <w:r w:rsidRPr="0077509D">
        <w:rPr>
          <w:rFonts w:ascii="Arial" w:hAnsi="Arial" w:cs="Arial"/>
        </w:rPr>
        <w:t>• National Consensus Guidelines o</w:t>
      </w:r>
      <w:r w:rsidRPr="0077509D">
        <w:rPr>
          <w:rFonts w:ascii="Arial" w:hAnsi="Arial" w:cs="Arial"/>
          <w:bCs/>
        </w:rPr>
        <w:t xml:space="preserve">n Identifying and Responding to Domestic Violence Victimization in Health Care Settings available at </w:t>
      </w:r>
      <w:hyperlink r:id="rId9" w:history="1">
        <w:r w:rsidRPr="00E919AC">
          <w:rPr>
            <w:rStyle w:val="Hyperlink"/>
            <w:rFonts w:ascii="Arial" w:eastAsiaTheme="majorEastAsia" w:hAnsi="Arial" w:cs="Arial"/>
            <w:bCs/>
          </w:rPr>
          <w:t>http://www2.aap.org/pubserv/PSVpreview/pages/Files/Consensus.pdf</w:t>
        </w:r>
      </w:hyperlink>
      <w:r w:rsidRPr="0077509D">
        <w:rPr>
          <w:rFonts w:ascii="Arial" w:hAnsi="Arial" w:cs="Arial"/>
          <w:bCs/>
        </w:rPr>
        <w:t>.  This excellent resource provides suggestions on indicators of abuse, sample safety plans, validated assessment tools, confidentiality procedures, and links to resources including posters, handouts, pocket cards, and other items.</w:t>
      </w:r>
    </w:p>
    <w:p w:rsidR="00400429" w:rsidRPr="0077509D" w:rsidRDefault="00400429" w:rsidP="00886604">
      <w:pPr>
        <w:autoSpaceDE w:val="0"/>
        <w:autoSpaceDN w:val="0"/>
        <w:adjustRightInd w:val="0"/>
        <w:ind w:left="-360"/>
        <w:jc w:val="both"/>
        <w:rPr>
          <w:rFonts w:ascii="Arial" w:hAnsi="Arial" w:cs="Arial"/>
        </w:rPr>
      </w:pPr>
      <w:r w:rsidRPr="0077509D">
        <w:rPr>
          <w:rFonts w:ascii="Arial" w:hAnsi="Arial" w:cs="Arial"/>
        </w:rPr>
        <w:t xml:space="preserve">• National Clearinghouse on Child Abuse and Neglect Information: </w:t>
      </w:r>
      <w:r w:rsidRPr="0077509D">
        <w:rPr>
          <w:rFonts w:ascii="Arial" w:hAnsi="Arial" w:cs="Arial"/>
          <w:u w:val="single"/>
        </w:rPr>
        <w:t>http://nccanch.acf.hhs.gov</w:t>
      </w:r>
    </w:p>
    <w:p w:rsidR="00400429" w:rsidRPr="0077509D" w:rsidRDefault="00400429" w:rsidP="00886604">
      <w:pPr>
        <w:autoSpaceDE w:val="0"/>
        <w:autoSpaceDN w:val="0"/>
        <w:adjustRightInd w:val="0"/>
        <w:ind w:left="-360"/>
        <w:jc w:val="both"/>
        <w:rPr>
          <w:rFonts w:ascii="Arial" w:hAnsi="Arial" w:cs="Arial"/>
        </w:rPr>
      </w:pPr>
      <w:r w:rsidRPr="0077509D">
        <w:rPr>
          <w:rFonts w:ascii="Arial" w:hAnsi="Arial" w:cs="Arial"/>
        </w:rPr>
        <w:t xml:space="preserve">• Child Welfare Information Gateway: </w:t>
      </w:r>
      <w:r w:rsidRPr="0077509D">
        <w:rPr>
          <w:rFonts w:ascii="Arial" w:hAnsi="Arial" w:cs="Arial"/>
          <w:u w:val="single"/>
        </w:rPr>
        <w:t>www.childwelfare.gov/responding/reporting.cfm</w:t>
      </w:r>
    </w:p>
    <w:p w:rsidR="00400429" w:rsidRPr="0077509D" w:rsidRDefault="00400429" w:rsidP="00886604">
      <w:pPr>
        <w:autoSpaceDE w:val="0"/>
        <w:autoSpaceDN w:val="0"/>
        <w:adjustRightInd w:val="0"/>
        <w:ind w:left="-360"/>
        <w:jc w:val="both"/>
        <w:rPr>
          <w:rFonts w:ascii="Arial" w:hAnsi="Arial" w:cs="Arial"/>
        </w:rPr>
      </w:pPr>
      <w:r w:rsidRPr="0077509D">
        <w:rPr>
          <w:rFonts w:ascii="Arial" w:hAnsi="Arial" w:cs="Arial"/>
        </w:rPr>
        <w:t xml:space="preserve">• National Clearinghouse on Abuse in Later Life: </w:t>
      </w:r>
      <w:r w:rsidRPr="0077509D">
        <w:rPr>
          <w:rFonts w:ascii="Arial" w:hAnsi="Arial" w:cs="Arial"/>
          <w:u w:val="single"/>
        </w:rPr>
        <w:t>www.ncall.us</w:t>
      </w:r>
    </w:p>
    <w:p w:rsidR="00400429" w:rsidRPr="0077509D" w:rsidRDefault="00400429" w:rsidP="00886604">
      <w:pPr>
        <w:autoSpaceDE w:val="0"/>
        <w:autoSpaceDN w:val="0"/>
        <w:adjustRightInd w:val="0"/>
        <w:ind w:left="-360"/>
        <w:jc w:val="both"/>
        <w:rPr>
          <w:rFonts w:ascii="Arial" w:hAnsi="Arial" w:cs="Arial"/>
        </w:rPr>
      </w:pPr>
      <w:r w:rsidRPr="0077509D">
        <w:rPr>
          <w:rFonts w:ascii="Arial" w:hAnsi="Arial" w:cs="Arial"/>
        </w:rPr>
        <w:t xml:space="preserve">• National Center on Elder Abuse: Tel: 302-831-3525, </w:t>
      </w:r>
      <w:r w:rsidRPr="0077509D">
        <w:rPr>
          <w:rFonts w:ascii="Arial" w:hAnsi="Arial" w:cs="Arial"/>
          <w:u w:val="single"/>
        </w:rPr>
        <w:t>www.ncea.aoa.gov</w:t>
      </w:r>
    </w:p>
    <w:p w:rsidR="00400429" w:rsidRPr="0077509D" w:rsidRDefault="00400429" w:rsidP="00886604">
      <w:pPr>
        <w:ind w:left="-360"/>
        <w:jc w:val="both"/>
        <w:rPr>
          <w:rFonts w:ascii="Arial" w:hAnsi="Arial" w:cs="Arial"/>
        </w:rPr>
      </w:pPr>
    </w:p>
    <w:p w:rsidR="00400429" w:rsidRPr="0014750A" w:rsidRDefault="00400429" w:rsidP="00886604">
      <w:pPr>
        <w:ind w:left="-360"/>
        <w:jc w:val="both"/>
        <w:rPr>
          <w:rFonts w:ascii="Arial" w:hAnsi="Arial" w:cs="Arial"/>
          <w:b/>
          <w:u w:val="single"/>
        </w:rPr>
      </w:pPr>
      <w:r w:rsidRPr="0077509D">
        <w:rPr>
          <w:rFonts w:ascii="Arial" w:hAnsi="Arial" w:cs="Arial"/>
          <w:b/>
          <w:u w:val="single"/>
        </w:rPr>
        <w:t>Resources for Patients</w:t>
      </w:r>
    </w:p>
    <w:p w:rsidR="00400429" w:rsidRPr="0077509D" w:rsidRDefault="00400429" w:rsidP="00886604">
      <w:pPr>
        <w:tabs>
          <w:tab w:val="num" w:pos="2880"/>
        </w:tabs>
        <w:ind w:left="-360"/>
        <w:rPr>
          <w:rFonts w:ascii="Arial" w:hAnsi="Arial" w:cs="Arial"/>
        </w:rPr>
      </w:pPr>
      <w:r w:rsidRPr="0077509D">
        <w:rPr>
          <w:rFonts w:ascii="Arial" w:hAnsi="Arial" w:cs="Arial"/>
        </w:rPr>
        <w:t xml:space="preserve">• AHS Headache Toolbox: Schulman EA. Abuse and Maltreatment: Their Effect on Headache.  </w:t>
      </w:r>
      <w:r w:rsidRPr="0077509D">
        <w:rPr>
          <w:rFonts w:ascii="Arial" w:hAnsi="Arial" w:cs="Arial"/>
          <w:i/>
        </w:rPr>
        <w:t>Headache</w:t>
      </w:r>
      <w:r w:rsidRPr="0077509D">
        <w:rPr>
          <w:rFonts w:ascii="Arial" w:hAnsi="Arial" w:cs="Arial"/>
        </w:rPr>
        <w:t xml:space="preserve">. 2011; 51:1579-1580. </w:t>
      </w:r>
      <w:r w:rsidRPr="0077509D">
        <w:rPr>
          <w:rFonts w:ascii="Arial" w:hAnsi="Arial" w:cs="Arial"/>
          <w:u w:val="single"/>
        </w:rPr>
        <w:t>http://www.americanheadachesociety.org/assets/1/7/Abuse_and_Maltreatment_Nov-Dec_2011.pdf</w:t>
      </w:r>
      <w:r w:rsidRPr="0077509D">
        <w:rPr>
          <w:rFonts w:ascii="Arial" w:hAnsi="Arial" w:cs="Arial"/>
        </w:rPr>
        <w:t xml:space="preserve"> </w:t>
      </w:r>
    </w:p>
    <w:p w:rsidR="00400429" w:rsidRPr="0077509D" w:rsidRDefault="00400429" w:rsidP="00886604">
      <w:pPr>
        <w:autoSpaceDE w:val="0"/>
        <w:autoSpaceDN w:val="0"/>
        <w:adjustRightInd w:val="0"/>
        <w:ind w:left="-360"/>
        <w:jc w:val="both"/>
        <w:rPr>
          <w:rFonts w:ascii="Arial" w:hAnsi="Arial" w:cs="Arial"/>
        </w:rPr>
      </w:pPr>
      <w:r w:rsidRPr="0077509D">
        <w:rPr>
          <w:rFonts w:ascii="Arial" w:hAnsi="Arial" w:cs="Arial"/>
        </w:rPr>
        <w:t xml:space="preserve">• National Domestic Violence Hotline: Tel: 1-800-799-SAFE (7233), </w:t>
      </w:r>
      <w:hyperlink r:id="rId10" w:history="1">
        <w:r w:rsidRPr="0077509D">
          <w:rPr>
            <w:rStyle w:val="Hyperlink"/>
            <w:rFonts w:ascii="Arial" w:eastAsiaTheme="majorEastAsia" w:hAnsi="Arial" w:cs="Arial"/>
          </w:rPr>
          <w:t>www</w:t>
        </w:r>
      </w:hyperlink>
      <w:r w:rsidRPr="0077509D">
        <w:rPr>
          <w:rFonts w:ascii="Arial" w:hAnsi="Arial" w:cs="Arial"/>
          <w:u w:val="single"/>
        </w:rPr>
        <w:t>.ndvh.org</w:t>
      </w:r>
    </w:p>
    <w:p w:rsidR="00400429" w:rsidRPr="0077509D" w:rsidRDefault="00400429" w:rsidP="00886604">
      <w:pPr>
        <w:autoSpaceDE w:val="0"/>
        <w:autoSpaceDN w:val="0"/>
        <w:adjustRightInd w:val="0"/>
        <w:ind w:left="-360"/>
        <w:jc w:val="both"/>
        <w:rPr>
          <w:rFonts w:ascii="Arial" w:hAnsi="Arial" w:cs="Arial"/>
        </w:rPr>
      </w:pPr>
      <w:r w:rsidRPr="0077509D">
        <w:rPr>
          <w:rFonts w:ascii="Arial" w:hAnsi="Arial" w:cs="Arial"/>
        </w:rPr>
        <w:t>• National Sexual Assault Hotline: Tel: 1-800- 656-4673,</w:t>
      </w:r>
      <w:r w:rsidRPr="0077509D">
        <w:rPr>
          <w:rFonts w:ascii="Arial" w:hAnsi="Arial" w:cs="Arial"/>
          <w:u w:val="single"/>
        </w:rPr>
        <w:t xml:space="preserve"> www.rainn.org</w:t>
      </w:r>
    </w:p>
    <w:p w:rsidR="00400429" w:rsidRPr="0077509D" w:rsidRDefault="00400429" w:rsidP="00886604">
      <w:pPr>
        <w:autoSpaceDE w:val="0"/>
        <w:autoSpaceDN w:val="0"/>
        <w:adjustRightInd w:val="0"/>
        <w:ind w:left="-360"/>
        <w:jc w:val="both"/>
        <w:rPr>
          <w:rFonts w:ascii="Arial" w:hAnsi="Arial" w:cs="Arial"/>
        </w:rPr>
      </w:pPr>
      <w:r w:rsidRPr="0077509D">
        <w:rPr>
          <w:rFonts w:ascii="Arial" w:hAnsi="Arial" w:cs="Arial"/>
        </w:rPr>
        <w:t xml:space="preserve">• National Organization for Victim Assistance (NOVA): Tel: 1-800- 879-6682, </w:t>
      </w:r>
      <w:hyperlink r:id="rId11" w:history="1">
        <w:r w:rsidRPr="0077509D">
          <w:rPr>
            <w:rStyle w:val="Hyperlink"/>
            <w:rFonts w:ascii="Arial" w:eastAsiaTheme="majorEastAsia" w:hAnsi="Arial" w:cs="Arial"/>
          </w:rPr>
          <w:t>www.trynova.org</w:t>
        </w:r>
      </w:hyperlink>
    </w:p>
    <w:p w:rsidR="00400429" w:rsidRPr="0077509D" w:rsidRDefault="00400429" w:rsidP="00886604">
      <w:pPr>
        <w:autoSpaceDE w:val="0"/>
        <w:autoSpaceDN w:val="0"/>
        <w:adjustRightInd w:val="0"/>
        <w:ind w:left="-360"/>
        <w:jc w:val="both"/>
        <w:rPr>
          <w:rFonts w:ascii="Arial" w:hAnsi="Arial" w:cs="Arial"/>
        </w:rPr>
      </w:pPr>
      <w:r w:rsidRPr="0077509D">
        <w:rPr>
          <w:rFonts w:ascii="Arial" w:hAnsi="Arial" w:cs="Arial"/>
        </w:rPr>
        <w:t xml:space="preserve">• Futures without Violence: </w:t>
      </w:r>
      <w:hyperlink r:id="rId12" w:history="1">
        <w:r w:rsidRPr="0077509D">
          <w:rPr>
            <w:rStyle w:val="Hyperlink"/>
            <w:rFonts w:ascii="Arial" w:eastAsiaTheme="majorEastAsia" w:hAnsi="Arial" w:cs="Arial"/>
          </w:rPr>
          <w:t>www</w:t>
        </w:r>
      </w:hyperlink>
      <w:r w:rsidRPr="0077509D">
        <w:rPr>
          <w:rFonts w:ascii="Arial" w:hAnsi="Arial" w:cs="Arial"/>
          <w:u w:val="single"/>
        </w:rPr>
        <w:t>.futureswithoutviolence.org/section/_get_help</w:t>
      </w:r>
      <w:r w:rsidRPr="0077509D">
        <w:rPr>
          <w:rFonts w:ascii="Arial" w:hAnsi="Arial" w:cs="Arial"/>
        </w:rPr>
        <w:t>, Tel: 1-800-799-SAFE (7233)</w:t>
      </w:r>
    </w:p>
    <w:p w:rsidR="00400429" w:rsidRPr="0077509D" w:rsidRDefault="00400429" w:rsidP="00886604">
      <w:pPr>
        <w:autoSpaceDE w:val="0"/>
        <w:autoSpaceDN w:val="0"/>
        <w:adjustRightInd w:val="0"/>
        <w:ind w:left="-360"/>
        <w:jc w:val="both"/>
        <w:rPr>
          <w:rFonts w:ascii="Arial" w:hAnsi="Arial" w:cs="Arial"/>
        </w:rPr>
      </w:pPr>
      <w:r w:rsidRPr="0077509D">
        <w:rPr>
          <w:rFonts w:ascii="Arial" w:hAnsi="Arial" w:cs="Arial"/>
        </w:rPr>
        <w:t xml:space="preserve">• </w:t>
      </w:r>
      <w:proofErr w:type="spellStart"/>
      <w:r w:rsidRPr="0077509D">
        <w:rPr>
          <w:rFonts w:ascii="Arial" w:hAnsi="Arial" w:cs="Arial"/>
        </w:rPr>
        <w:t>Manweb</w:t>
      </w:r>
      <w:proofErr w:type="spellEnd"/>
      <w:r w:rsidRPr="0077509D">
        <w:rPr>
          <w:rFonts w:ascii="Arial" w:hAnsi="Arial" w:cs="Arial"/>
        </w:rPr>
        <w:t xml:space="preserve">: (a website with information for battered men): </w:t>
      </w:r>
      <w:hyperlink r:id="rId13" w:history="1">
        <w:r w:rsidRPr="0077509D">
          <w:rPr>
            <w:rStyle w:val="Hyperlink"/>
            <w:rFonts w:ascii="Arial" w:eastAsiaTheme="majorEastAsia" w:hAnsi="Arial" w:cs="Arial"/>
          </w:rPr>
          <w:t>www.batteredmen.com</w:t>
        </w:r>
      </w:hyperlink>
      <w:r w:rsidRPr="0077509D">
        <w:rPr>
          <w:rFonts w:ascii="Arial" w:hAnsi="Arial" w:cs="Arial"/>
        </w:rPr>
        <w:t>.</w:t>
      </w:r>
    </w:p>
    <w:p w:rsidR="00400429" w:rsidRPr="0077509D" w:rsidRDefault="00400429" w:rsidP="00886604">
      <w:pPr>
        <w:autoSpaceDE w:val="0"/>
        <w:autoSpaceDN w:val="0"/>
        <w:adjustRightInd w:val="0"/>
        <w:ind w:left="-360"/>
        <w:jc w:val="both"/>
        <w:rPr>
          <w:rFonts w:ascii="Arial" w:hAnsi="Arial" w:cs="Arial"/>
        </w:rPr>
      </w:pPr>
    </w:p>
    <w:p w:rsidR="00400429" w:rsidRPr="0077509D" w:rsidRDefault="00400429" w:rsidP="00886604">
      <w:pPr>
        <w:ind w:left="-360"/>
        <w:jc w:val="both"/>
        <w:rPr>
          <w:rFonts w:ascii="Arial" w:hAnsi="Arial" w:cs="Arial"/>
        </w:rPr>
      </w:pPr>
      <w:r w:rsidRPr="0077509D">
        <w:rPr>
          <w:rFonts w:ascii="Arial" w:hAnsi="Arial" w:cs="Arial"/>
        </w:rPr>
        <w:t xml:space="preserve">• To find a mental health care professional: </w:t>
      </w:r>
    </w:p>
    <w:p w:rsidR="00400429" w:rsidRPr="0077509D" w:rsidRDefault="00400429" w:rsidP="00886604">
      <w:pPr>
        <w:numPr>
          <w:ilvl w:val="0"/>
          <w:numId w:val="1"/>
        </w:numPr>
        <w:jc w:val="both"/>
        <w:rPr>
          <w:rFonts w:ascii="Arial" w:hAnsi="Arial" w:cs="Arial"/>
        </w:rPr>
      </w:pPr>
      <w:r w:rsidRPr="0077509D">
        <w:rPr>
          <w:rFonts w:ascii="Arial" w:hAnsi="Arial" w:cs="Arial"/>
        </w:rPr>
        <w:t>American Psychological Association (APA): www.apa.org</w:t>
      </w:r>
    </w:p>
    <w:p w:rsidR="00400429" w:rsidRPr="0077509D" w:rsidRDefault="00400429" w:rsidP="00886604">
      <w:pPr>
        <w:numPr>
          <w:ilvl w:val="0"/>
          <w:numId w:val="1"/>
        </w:numPr>
        <w:jc w:val="both"/>
        <w:rPr>
          <w:rFonts w:ascii="Arial" w:hAnsi="Arial" w:cs="Arial"/>
        </w:rPr>
      </w:pPr>
      <w:r w:rsidRPr="0077509D">
        <w:rPr>
          <w:rFonts w:ascii="Arial" w:hAnsi="Arial" w:cs="Arial"/>
        </w:rPr>
        <w:t xml:space="preserve">Association for Behavioral and Cognitive Therapies (ABCT): </w:t>
      </w:r>
      <w:hyperlink r:id="rId14" w:history="1">
        <w:r w:rsidRPr="0077509D">
          <w:rPr>
            <w:rStyle w:val="Hyperlink"/>
            <w:rFonts w:ascii="Arial" w:eastAsiaTheme="majorEastAsia" w:hAnsi="Arial" w:cs="Arial"/>
          </w:rPr>
          <w:t>www.abct.org</w:t>
        </w:r>
      </w:hyperlink>
    </w:p>
    <w:p w:rsidR="00400429" w:rsidRPr="00582530" w:rsidRDefault="00400429" w:rsidP="00886604">
      <w:pPr>
        <w:numPr>
          <w:ilvl w:val="0"/>
          <w:numId w:val="1"/>
        </w:numPr>
        <w:autoSpaceDE w:val="0"/>
        <w:autoSpaceDN w:val="0"/>
        <w:adjustRightInd w:val="0"/>
        <w:jc w:val="both"/>
        <w:rPr>
          <w:rStyle w:val="Hyperlink"/>
          <w:rFonts w:ascii="Arial" w:hAnsi="Arial" w:cs="Arial"/>
          <w:color w:val="auto"/>
          <w:u w:val="none"/>
        </w:rPr>
      </w:pPr>
      <w:r w:rsidRPr="0077509D">
        <w:rPr>
          <w:rFonts w:ascii="Arial" w:hAnsi="Arial" w:cs="Arial"/>
        </w:rPr>
        <w:t xml:space="preserve">American Headache Society (AHS): Perform provider search by type: “psychologist” or “psychiatrist”: </w:t>
      </w:r>
      <w:hyperlink r:id="rId15" w:history="1">
        <w:r w:rsidRPr="00070322">
          <w:rPr>
            <w:rStyle w:val="Hyperlink"/>
            <w:rFonts w:ascii="Arial" w:eastAsiaTheme="majorEastAsia" w:hAnsi="Arial" w:cs="Arial"/>
          </w:rPr>
          <w:t>www.americanheadachesociety.org</w:t>
        </w:r>
      </w:hyperlink>
    </w:p>
    <w:p w:rsidR="000C7C9A" w:rsidRDefault="000C7C9A" w:rsidP="00886604">
      <w:pPr>
        <w:autoSpaceDE w:val="0"/>
        <w:autoSpaceDN w:val="0"/>
        <w:adjustRightInd w:val="0"/>
        <w:jc w:val="both"/>
        <w:rPr>
          <w:rFonts w:ascii="Times New Roman" w:hAnsi="Times New Roman"/>
          <w:sz w:val="24"/>
        </w:rPr>
      </w:pPr>
    </w:p>
    <w:p w:rsidR="00C15197" w:rsidRPr="00C15197" w:rsidRDefault="00400429" w:rsidP="00886604">
      <w:pPr>
        <w:autoSpaceDE w:val="0"/>
        <w:autoSpaceDN w:val="0"/>
        <w:adjustRightInd w:val="0"/>
        <w:jc w:val="both"/>
        <w:rPr>
          <w:rFonts w:ascii="Arial" w:eastAsiaTheme="majorEastAsia" w:hAnsi="Arial" w:cs="Arial"/>
          <w:b/>
        </w:rPr>
      </w:pPr>
      <w:r w:rsidRPr="00400429">
        <w:rPr>
          <w:rFonts w:ascii="Arial" w:eastAsiaTheme="majorEastAsia" w:hAnsi="Arial" w:cs="Arial"/>
          <w:b/>
        </w:rPr>
        <w:t>References</w:t>
      </w:r>
    </w:p>
    <w:p w:rsidR="00E97D8C" w:rsidRPr="00BB4235" w:rsidRDefault="00E97D8C" w:rsidP="00886604">
      <w:pPr>
        <w:pStyle w:val="ListParagraph"/>
        <w:numPr>
          <w:ilvl w:val="0"/>
          <w:numId w:val="11"/>
        </w:numPr>
        <w:shd w:val="clear" w:color="auto" w:fill="FFFFFF"/>
        <w:tabs>
          <w:tab w:val="clear" w:pos="709"/>
        </w:tabs>
        <w:suppressAutoHyphens w:val="0"/>
        <w:spacing w:after="0" w:line="240" w:lineRule="auto"/>
        <w:ind w:left="0" w:firstLine="0"/>
        <w:contextualSpacing/>
        <w:rPr>
          <w:rFonts w:ascii="Arial" w:hAnsi="Arial" w:cs="Arial"/>
          <w:color w:val="auto"/>
          <w:sz w:val="22"/>
        </w:rPr>
      </w:pPr>
      <w:r w:rsidRPr="00BB4235">
        <w:rPr>
          <w:rFonts w:ascii="Arial" w:hAnsi="Arial" w:cs="Arial"/>
          <w:sz w:val="22"/>
        </w:rPr>
        <w:t xml:space="preserve">Tietjen GE, </w:t>
      </w:r>
      <w:proofErr w:type="spellStart"/>
      <w:r w:rsidRPr="00BB4235">
        <w:rPr>
          <w:rFonts w:ascii="Arial" w:hAnsi="Arial" w:cs="Arial"/>
          <w:sz w:val="22"/>
        </w:rPr>
        <w:t>Buse</w:t>
      </w:r>
      <w:proofErr w:type="spellEnd"/>
      <w:r w:rsidRPr="00BB4235">
        <w:rPr>
          <w:rFonts w:ascii="Arial" w:hAnsi="Arial" w:cs="Arial"/>
          <w:sz w:val="22"/>
        </w:rPr>
        <w:t xml:space="preserve"> DC, Collins SA. </w:t>
      </w:r>
      <w:hyperlink r:id="rId16" w:history="1">
        <w:r w:rsidRPr="00BB4235">
          <w:rPr>
            <w:rFonts w:ascii="Arial" w:hAnsi="Arial" w:cs="Arial"/>
            <w:sz w:val="22"/>
          </w:rPr>
          <w:t>Childhood Maltreatment in the Migraine Patient.</w:t>
        </w:r>
      </w:hyperlink>
      <w:r w:rsidRPr="00BB4235">
        <w:rPr>
          <w:rFonts w:ascii="Arial" w:hAnsi="Arial" w:cs="Arial"/>
          <w:sz w:val="22"/>
        </w:rPr>
        <w:t xml:space="preserve"> </w:t>
      </w:r>
      <w:proofErr w:type="spellStart"/>
      <w:r w:rsidRPr="00BB4235">
        <w:rPr>
          <w:rFonts w:ascii="Arial" w:hAnsi="Arial" w:cs="Arial"/>
          <w:sz w:val="22"/>
        </w:rPr>
        <w:t>Curr</w:t>
      </w:r>
      <w:proofErr w:type="spellEnd"/>
      <w:r w:rsidRPr="00BB4235">
        <w:rPr>
          <w:rFonts w:ascii="Arial" w:hAnsi="Arial" w:cs="Arial"/>
          <w:sz w:val="22"/>
        </w:rPr>
        <w:t xml:space="preserve"> Treat Options Neurol. 2016 Jul</w:t>
      </w:r>
      <w:proofErr w:type="gramStart"/>
      <w:r w:rsidRPr="00BB4235">
        <w:rPr>
          <w:rFonts w:ascii="Arial" w:hAnsi="Arial" w:cs="Arial"/>
          <w:sz w:val="22"/>
        </w:rPr>
        <w:t>;18</w:t>
      </w:r>
      <w:proofErr w:type="gramEnd"/>
      <w:r w:rsidRPr="00BB4235">
        <w:rPr>
          <w:rFonts w:ascii="Arial" w:hAnsi="Arial" w:cs="Arial"/>
          <w:sz w:val="22"/>
        </w:rPr>
        <w:t xml:space="preserve">(7):31. </w:t>
      </w:r>
      <w:proofErr w:type="spellStart"/>
      <w:proofErr w:type="gramStart"/>
      <w:r w:rsidRPr="00BB4235">
        <w:rPr>
          <w:rFonts w:ascii="Arial" w:hAnsi="Arial" w:cs="Arial"/>
          <w:sz w:val="22"/>
        </w:rPr>
        <w:t>doi</w:t>
      </w:r>
      <w:proofErr w:type="spellEnd"/>
      <w:proofErr w:type="gramEnd"/>
      <w:r w:rsidRPr="00BB4235">
        <w:rPr>
          <w:rFonts w:ascii="Arial" w:hAnsi="Arial" w:cs="Arial"/>
          <w:sz w:val="22"/>
        </w:rPr>
        <w:t>: 10.1007/s11940-016-0415-4. Review.</w:t>
      </w:r>
    </w:p>
    <w:p w:rsidR="00E97D8C" w:rsidRPr="00BB4235" w:rsidRDefault="00E97D8C" w:rsidP="00886604">
      <w:pPr>
        <w:pStyle w:val="ListParagraph"/>
        <w:numPr>
          <w:ilvl w:val="0"/>
          <w:numId w:val="11"/>
        </w:numPr>
        <w:shd w:val="clear" w:color="auto" w:fill="FFFFFF"/>
        <w:tabs>
          <w:tab w:val="clear" w:pos="709"/>
        </w:tabs>
        <w:suppressAutoHyphens w:val="0"/>
        <w:spacing w:after="0" w:line="240" w:lineRule="auto"/>
        <w:ind w:left="0" w:firstLine="0"/>
        <w:contextualSpacing/>
        <w:rPr>
          <w:rFonts w:ascii="Arial" w:hAnsi="Arial" w:cs="Arial"/>
          <w:color w:val="auto"/>
          <w:sz w:val="22"/>
        </w:rPr>
      </w:pPr>
      <w:r w:rsidRPr="00BB4235">
        <w:rPr>
          <w:rFonts w:ascii="Arial" w:hAnsi="Arial" w:cs="Arial"/>
          <w:sz w:val="22"/>
        </w:rPr>
        <w:t>Tietjen GE. Childhood Maltreatment and Headache Disorder</w:t>
      </w:r>
      <w:r w:rsidR="00AD6FA0">
        <w:rPr>
          <w:rFonts w:ascii="Arial" w:hAnsi="Arial" w:cs="Arial"/>
          <w:sz w:val="22"/>
        </w:rPr>
        <w:t xml:space="preserve">s. </w:t>
      </w:r>
      <w:proofErr w:type="spellStart"/>
      <w:r w:rsidR="00AD6FA0">
        <w:rPr>
          <w:rFonts w:ascii="Arial" w:hAnsi="Arial" w:cs="Arial"/>
          <w:sz w:val="22"/>
        </w:rPr>
        <w:t>Curr</w:t>
      </w:r>
      <w:proofErr w:type="spellEnd"/>
      <w:r w:rsidR="00AD6FA0">
        <w:rPr>
          <w:rFonts w:ascii="Arial" w:hAnsi="Arial" w:cs="Arial"/>
          <w:sz w:val="22"/>
        </w:rPr>
        <w:t xml:space="preserve"> Pain Headache Rep 2016;</w:t>
      </w:r>
      <w:r w:rsidRPr="00BB4235">
        <w:rPr>
          <w:rFonts w:ascii="Arial" w:hAnsi="Arial" w:cs="Arial"/>
          <w:sz w:val="22"/>
        </w:rPr>
        <w:t xml:space="preserve"> 20:26. Review</w:t>
      </w:r>
    </w:p>
    <w:p w:rsidR="00C92424" w:rsidRPr="00BB4235" w:rsidRDefault="00C15197" w:rsidP="00886604">
      <w:pPr>
        <w:pStyle w:val="ListParagraph"/>
        <w:numPr>
          <w:ilvl w:val="0"/>
          <w:numId w:val="11"/>
        </w:numPr>
        <w:tabs>
          <w:tab w:val="clear" w:pos="709"/>
        </w:tabs>
        <w:suppressAutoHyphens w:val="0"/>
        <w:spacing w:after="0" w:line="240" w:lineRule="auto"/>
        <w:ind w:left="0" w:firstLine="0"/>
        <w:contextualSpacing/>
        <w:rPr>
          <w:rFonts w:ascii="Arial" w:hAnsi="Arial" w:cs="Arial"/>
          <w:color w:val="auto"/>
          <w:sz w:val="22"/>
        </w:rPr>
      </w:pPr>
      <w:r w:rsidRPr="00BB4235">
        <w:rPr>
          <w:rFonts w:ascii="Arial" w:hAnsi="Arial" w:cs="Arial"/>
          <w:color w:val="auto"/>
          <w:sz w:val="22"/>
        </w:rPr>
        <w:t xml:space="preserve">Tietjen G, Karmakar M, Amialchuk Aliaksandr. </w:t>
      </w:r>
      <w:r w:rsidRPr="00BB4235">
        <w:rPr>
          <w:rFonts w:ascii="Arial" w:eastAsia="Times New Roman" w:hAnsi="Arial" w:cs="Arial"/>
          <w:color w:val="auto"/>
          <w:sz w:val="22"/>
        </w:rPr>
        <w:t>Emotional abuse history and migraine among young adults: Results from the A</w:t>
      </w:r>
      <w:r w:rsidR="00582530" w:rsidRPr="00BB4235">
        <w:rPr>
          <w:rFonts w:ascii="Arial" w:eastAsia="Times New Roman" w:hAnsi="Arial" w:cs="Arial"/>
          <w:color w:val="auto"/>
          <w:sz w:val="22"/>
        </w:rPr>
        <w:t>dd Health datase</w:t>
      </w:r>
      <w:r w:rsidR="00C92424" w:rsidRPr="00BB4235">
        <w:rPr>
          <w:rFonts w:ascii="Arial" w:eastAsia="Times New Roman" w:hAnsi="Arial" w:cs="Arial"/>
          <w:color w:val="auto"/>
          <w:sz w:val="22"/>
        </w:rPr>
        <w:t>t. Headache 2017; 57(1):45-59.</w:t>
      </w:r>
    </w:p>
    <w:p w:rsidR="00AD6FA0" w:rsidRPr="00AD6FA0" w:rsidRDefault="00C15197" w:rsidP="00AD6FA0">
      <w:pPr>
        <w:pStyle w:val="ListParagraph"/>
        <w:numPr>
          <w:ilvl w:val="0"/>
          <w:numId w:val="11"/>
        </w:numPr>
        <w:shd w:val="clear" w:color="auto" w:fill="FFFFFF"/>
        <w:tabs>
          <w:tab w:val="clear" w:pos="709"/>
        </w:tabs>
        <w:suppressAutoHyphens w:val="0"/>
        <w:spacing w:after="0" w:line="240" w:lineRule="auto"/>
        <w:ind w:left="0" w:firstLine="0"/>
        <w:contextualSpacing/>
        <w:rPr>
          <w:rFonts w:ascii="Arial" w:hAnsi="Arial" w:cs="Arial"/>
          <w:color w:val="auto"/>
          <w:sz w:val="22"/>
        </w:rPr>
      </w:pPr>
      <w:r w:rsidRPr="00BB4235">
        <w:rPr>
          <w:rFonts w:ascii="Arial" w:hAnsi="Arial" w:cs="Arial"/>
          <w:color w:val="auto"/>
          <w:sz w:val="22"/>
        </w:rPr>
        <w:t>McEwen BS,</w:t>
      </w:r>
      <w:r w:rsidRPr="00BB4235">
        <w:rPr>
          <w:rFonts w:ascii="Arial" w:hAnsi="Arial" w:cs="Arial"/>
          <w:color w:val="auto"/>
          <w:sz w:val="22"/>
          <w:shd w:val="clear" w:color="auto" w:fill="FFFFFF"/>
        </w:rPr>
        <w:t xml:space="preserve"> Bowles NP, Gray JD, Hill MN, Hunter RG, </w:t>
      </w:r>
      <w:proofErr w:type="spellStart"/>
      <w:r w:rsidRPr="00BB4235">
        <w:rPr>
          <w:rFonts w:ascii="Arial" w:hAnsi="Arial" w:cs="Arial"/>
          <w:color w:val="auto"/>
          <w:sz w:val="22"/>
          <w:shd w:val="clear" w:color="auto" w:fill="FFFFFF"/>
        </w:rPr>
        <w:t>Karatsoreos</w:t>
      </w:r>
      <w:proofErr w:type="spellEnd"/>
      <w:r w:rsidRPr="00BB4235">
        <w:rPr>
          <w:rFonts w:ascii="Arial" w:hAnsi="Arial" w:cs="Arial"/>
          <w:color w:val="auto"/>
          <w:sz w:val="22"/>
          <w:shd w:val="clear" w:color="auto" w:fill="FFFFFF"/>
        </w:rPr>
        <w:t xml:space="preserve"> IN, </w:t>
      </w:r>
      <w:proofErr w:type="spellStart"/>
      <w:r w:rsidRPr="00BB4235">
        <w:rPr>
          <w:rFonts w:ascii="Arial" w:hAnsi="Arial" w:cs="Arial"/>
          <w:color w:val="auto"/>
          <w:sz w:val="22"/>
          <w:shd w:val="clear" w:color="auto" w:fill="FFFFFF"/>
        </w:rPr>
        <w:t>Nasca</w:t>
      </w:r>
      <w:proofErr w:type="spellEnd"/>
      <w:r w:rsidRPr="00BB4235">
        <w:rPr>
          <w:rFonts w:ascii="Arial" w:hAnsi="Arial" w:cs="Arial"/>
          <w:color w:val="auto"/>
          <w:sz w:val="22"/>
          <w:shd w:val="clear" w:color="auto" w:fill="FFFFFF"/>
        </w:rPr>
        <w:t xml:space="preserve"> C.</w:t>
      </w:r>
      <w:r w:rsidRPr="00BB4235">
        <w:rPr>
          <w:rFonts w:ascii="Arial" w:hAnsi="Arial" w:cs="Arial"/>
          <w:color w:val="auto"/>
          <w:sz w:val="22"/>
        </w:rPr>
        <w:t xml:space="preserve"> Mechanisms of stress in the brain. </w:t>
      </w:r>
      <w:r w:rsidRPr="00BB4235">
        <w:rPr>
          <w:rFonts w:ascii="Arial" w:hAnsi="Arial" w:cs="Arial"/>
          <w:bCs/>
          <w:color w:val="auto"/>
          <w:sz w:val="22"/>
        </w:rPr>
        <w:t>Nature Neuroscience. 2015</w:t>
      </w:r>
      <w:proofErr w:type="gramStart"/>
      <w:r w:rsidRPr="00BB4235">
        <w:rPr>
          <w:rFonts w:ascii="Arial" w:hAnsi="Arial" w:cs="Arial"/>
          <w:bCs/>
          <w:color w:val="auto"/>
          <w:sz w:val="22"/>
        </w:rPr>
        <w:t>;</w:t>
      </w:r>
      <w:r w:rsidRPr="00BB4235">
        <w:rPr>
          <w:rFonts w:ascii="Arial" w:hAnsi="Arial" w:cs="Arial"/>
          <w:color w:val="auto"/>
          <w:sz w:val="22"/>
        </w:rPr>
        <w:t>18</w:t>
      </w:r>
      <w:proofErr w:type="gramEnd"/>
      <w:r w:rsidRPr="00BB4235">
        <w:rPr>
          <w:rFonts w:ascii="Arial" w:hAnsi="Arial" w:cs="Arial"/>
          <w:color w:val="auto"/>
          <w:sz w:val="22"/>
        </w:rPr>
        <w:t>(10):1</w:t>
      </w:r>
      <w:r w:rsidRPr="00BB4235">
        <w:rPr>
          <w:rFonts w:ascii="Arial" w:hAnsi="Arial" w:cs="Arial"/>
          <w:bCs/>
          <w:color w:val="auto"/>
          <w:sz w:val="22"/>
        </w:rPr>
        <w:t>353-63.</w:t>
      </w:r>
    </w:p>
    <w:p w:rsidR="00400429" w:rsidRPr="00086D20" w:rsidRDefault="00AB17BC" w:rsidP="00086D20">
      <w:pPr>
        <w:pStyle w:val="ListParagraph"/>
        <w:numPr>
          <w:ilvl w:val="0"/>
          <w:numId w:val="11"/>
        </w:numPr>
        <w:shd w:val="clear" w:color="auto" w:fill="FFFFFF"/>
        <w:tabs>
          <w:tab w:val="clear" w:pos="709"/>
        </w:tabs>
        <w:suppressAutoHyphens w:val="0"/>
        <w:spacing w:after="0" w:line="240" w:lineRule="auto"/>
        <w:ind w:left="0" w:firstLine="0"/>
        <w:contextualSpacing/>
        <w:rPr>
          <w:rFonts w:ascii="Arial" w:hAnsi="Arial" w:cs="Arial"/>
          <w:color w:val="auto"/>
          <w:sz w:val="22"/>
        </w:rPr>
      </w:pPr>
      <w:hyperlink r:id="rId17" w:history="1">
        <w:proofErr w:type="spellStart"/>
        <w:r w:rsidR="00C15197" w:rsidRPr="00AD6FA0">
          <w:rPr>
            <w:rStyle w:val="Hyperlink"/>
            <w:rFonts w:ascii="Arial" w:eastAsiaTheme="majorEastAsia" w:hAnsi="Arial" w:cs="Arial"/>
            <w:color w:val="auto"/>
            <w:sz w:val="22"/>
            <w:u w:val="none"/>
          </w:rPr>
          <w:t>Leenarts</w:t>
        </w:r>
        <w:proofErr w:type="spellEnd"/>
        <w:r w:rsidR="00C15197" w:rsidRPr="00AD6FA0">
          <w:rPr>
            <w:rStyle w:val="Hyperlink"/>
            <w:rFonts w:ascii="Arial" w:eastAsiaTheme="majorEastAsia" w:hAnsi="Arial" w:cs="Arial"/>
            <w:color w:val="auto"/>
            <w:sz w:val="22"/>
            <w:u w:val="none"/>
          </w:rPr>
          <w:t xml:space="preserve"> LE</w:t>
        </w:r>
      </w:hyperlink>
      <w:r w:rsidR="00C15197" w:rsidRPr="00AD6FA0">
        <w:rPr>
          <w:rFonts w:ascii="Arial" w:hAnsi="Arial" w:cs="Arial"/>
          <w:sz w:val="22"/>
        </w:rPr>
        <w:t>,</w:t>
      </w:r>
      <w:r w:rsidR="00C15197" w:rsidRPr="00AD6FA0">
        <w:rPr>
          <w:rStyle w:val="apple-converted-space"/>
          <w:rFonts w:ascii="Arial" w:hAnsi="Arial" w:cs="Arial"/>
          <w:sz w:val="22"/>
        </w:rPr>
        <w:t> </w:t>
      </w:r>
      <w:proofErr w:type="spellStart"/>
      <w:r w:rsidR="00C15197" w:rsidRPr="00AD6FA0">
        <w:rPr>
          <w:rFonts w:eastAsia="Times New Roman"/>
          <w:b/>
        </w:rPr>
        <w:fldChar w:fldCharType="begin"/>
      </w:r>
      <w:r w:rsidR="00C15197" w:rsidRPr="00AD6FA0">
        <w:rPr>
          <w:rFonts w:ascii="Arial" w:hAnsi="Arial" w:cs="Arial"/>
          <w:sz w:val="22"/>
        </w:rPr>
        <w:instrText xml:space="preserve"> HYPERLINK "http://www.ncbi.nlm.nih.gov/pubmed/?term=Diehle%20J%5BAuthor%5D&amp;cauthor=true&amp;cauthor_uid=23266844" </w:instrText>
      </w:r>
      <w:r w:rsidR="00C15197" w:rsidRPr="00AD6FA0">
        <w:rPr>
          <w:rFonts w:eastAsia="Times New Roman"/>
          <w:b/>
        </w:rPr>
        <w:fldChar w:fldCharType="separate"/>
      </w:r>
      <w:r w:rsidR="00C15197" w:rsidRPr="00AD6FA0">
        <w:rPr>
          <w:rStyle w:val="Hyperlink"/>
          <w:rFonts w:ascii="Arial" w:eastAsiaTheme="majorEastAsia" w:hAnsi="Arial" w:cs="Arial"/>
          <w:color w:val="auto"/>
          <w:sz w:val="22"/>
          <w:u w:val="none"/>
        </w:rPr>
        <w:t>Diehle</w:t>
      </w:r>
      <w:proofErr w:type="spellEnd"/>
      <w:r w:rsidR="00C15197" w:rsidRPr="00AD6FA0">
        <w:rPr>
          <w:rStyle w:val="Hyperlink"/>
          <w:rFonts w:ascii="Arial" w:eastAsiaTheme="majorEastAsia" w:hAnsi="Arial" w:cs="Arial"/>
          <w:color w:val="auto"/>
          <w:sz w:val="22"/>
          <w:u w:val="none"/>
        </w:rPr>
        <w:t xml:space="preserve"> J</w:t>
      </w:r>
      <w:r w:rsidR="00C15197" w:rsidRPr="00AD6FA0">
        <w:rPr>
          <w:rStyle w:val="Hyperlink"/>
          <w:rFonts w:ascii="Arial" w:eastAsiaTheme="majorEastAsia" w:hAnsi="Arial" w:cs="Arial"/>
          <w:color w:val="auto"/>
          <w:sz w:val="22"/>
          <w:u w:val="none"/>
        </w:rPr>
        <w:fldChar w:fldCharType="end"/>
      </w:r>
      <w:r w:rsidR="00C15197" w:rsidRPr="00AD6FA0">
        <w:rPr>
          <w:rFonts w:ascii="Arial" w:hAnsi="Arial" w:cs="Arial"/>
          <w:sz w:val="22"/>
        </w:rPr>
        <w:t>,</w:t>
      </w:r>
      <w:r w:rsidR="00C15197" w:rsidRPr="00AD6FA0">
        <w:rPr>
          <w:rStyle w:val="apple-converted-space"/>
          <w:rFonts w:ascii="Arial" w:hAnsi="Arial" w:cs="Arial"/>
          <w:sz w:val="22"/>
        </w:rPr>
        <w:t> </w:t>
      </w:r>
      <w:proofErr w:type="spellStart"/>
      <w:r w:rsidR="00C15197" w:rsidRPr="00AD6FA0">
        <w:rPr>
          <w:rFonts w:eastAsia="Times New Roman"/>
          <w:b/>
        </w:rPr>
        <w:fldChar w:fldCharType="begin"/>
      </w:r>
      <w:r w:rsidR="00C15197" w:rsidRPr="00AD6FA0">
        <w:rPr>
          <w:rFonts w:ascii="Arial" w:hAnsi="Arial" w:cs="Arial"/>
          <w:sz w:val="22"/>
        </w:rPr>
        <w:instrText xml:space="preserve"> HYPERLINK "http://www.ncbi.nlm.nih.gov/pubmed/?term=Doreleijers%20TA%5BAuthor%5D&amp;cauthor=true&amp;cauthor_uid=23266844" </w:instrText>
      </w:r>
      <w:r w:rsidR="00C15197" w:rsidRPr="00AD6FA0">
        <w:rPr>
          <w:rFonts w:eastAsia="Times New Roman"/>
          <w:b/>
        </w:rPr>
        <w:fldChar w:fldCharType="separate"/>
      </w:r>
      <w:r w:rsidR="00C15197" w:rsidRPr="00AD6FA0">
        <w:rPr>
          <w:rStyle w:val="Hyperlink"/>
          <w:rFonts w:ascii="Arial" w:eastAsiaTheme="majorEastAsia" w:hAnsi="Arial" w:cs="Arial"/>
          <w:color w:val="auto"/>
          <w:sz w:val="22"/>
          <w:u w:val="none"/>
        </w:rPr>
        <w:t>Doreleijers</w:t>
      </w:r>
      <w:proofErr w:type="spellEnd"/>
      <w:r w:rsidR="00C15197" w:rsidRPr="00AD6FA0">
        <w:rPr>
          <w:rStyle w:val="Hyperlink"/>
          <w:rFonts w:ascii="Arial" w:eastAsiaTheme="majorEastAsia" w:hAnsi="Arial" w:cs="Arial"/>
          <w:color w:val="auto"/>
          <w:sz w:val="22"/>
          <w:u w:val="none"/>
        </w:rPr>
        <w:t xml:space="preserve"> TA</w:t>
      </w:r>
      <w:r w:rsidR="00C15197" w:rsidRPr="00AD6FA0">
        <w:rPr>
          <w:rStyle w:val="Hyperlink"/>
          <w:rFonts w:ascii="Arial" w:eastAsiaTheme="majorEastAsia" w:hAnsi="Arial" w:cs="Arial"/>
          <w:color w:val="auto"/>
          <w:sz w:val="22"/>
          <w:u w:val="none"/>
        </w:rPr>
        <w:fldChar w:fldCharType="end"/>
      </w:r>
      <w:r w:rsidR="00C15197" w:rsidRPr="00AD6FA0">
        <w:rPr>
          <w:rFonts w:ascii="Arial" w:hAnsi="Arial" w:cs="Arial"/>
          <w:sz w:val="22"/>
        </w:rPr>
        <w:t>,</w:t>
      </w:r>
      <w:r w:rsidR="00C15197" w:rsidRPr="00AD6FA0">
        <w:rPr>
          <w:rStyle w:val="apple-converted-space"/>
          <w:rFonts w:ascii="Arial" w:hAnsi="Arial" w:cs="Arial"/>
          <w:sz w:val="22"/>
        </w:rPr>
        <w:t> </w:t>
      </w:r>
      <w:proofErr w:type="spellStart"/>
      <w:r w:rsidR="00C15197" w:rsidRPr="00AD6FA0">
        <w:rPr>
          <w:rFonts w:eastAsia="Times New Roman"/>
          <w:b/>
        </w:rPr>
        <w:fldChar w:fldCharType="begin"/>
      </w:r>
      <w:r w:rsidR="00C15197" w:rsidRPr="00AD6FA0">
        <w:rPr>
          <w:rFonts w:ascii="Arial" w:hAnsi="Arial" w:cs="Arial"/>
          <w:sz w:val="22"/>
        </w:rPr>
        <w:instrText xml:space="preserve"> HYPERLINK "http://www.ncbi.nlm.nih.gov/pubmed/?term=Jansma%20EP%5BAuthor%5D&amp;cauthor=true&amp;cauthor_uid=23266844" </w:instrText>
      </w:r>
      <w:r w:rsidR="00C15197" w:rsidRPr="00AD6FA0">
        <w:rPr>
          <w:rFonts w:eastAsia="Times New Roman"/>
          <w:b/>
        </w:rPr>
        <w:fldChar w:fldCharType="separate"/>
      </w:r>
      <w:r w:rsidR="00C15197" w:rsidRPr="00AD6FA0">
        <w:rPr>
          <w:rStyle w:val="Hyperlink"/>
          <w:rFonts w:ascii="Arial" w:eastAsiaTheme="majorEastAsia" w:hAnsi="Arial" w:cs="Arial"/>
          <w:color w:val="auto"/>
          <w:sz w:val="22"/>
          <w:u w:val="none"/>
        </w:rPr>
        <w:t>Jansma</w:t>
      </w:r>
      <w:proofErr w:type="spellEnd"/>
      <w:r w:rsidR="00C15197" w:rsidRPr="00AD6FA0">
        <w:rPr>
          <w:rStyle w:val="Hyperlink"/>
          <w:rFonts w:ascii="Arial" w:eastAsiaTheme="majorEastAsia" w:hAnsi="Arial" w:cs="Arial"/>
          <w:color w:val="auto"/>
          <w:sz w:val="22"/>
          <w:u w:val="none"/>
        </w:rPr>
        <w:t xml:space="preserve"> EP</w:t>
      </w:r>
      <w:r w:rsidR="00C15197" w:rsidRPr="00AD6FA0">
        <w:rPr>
          <w:rStyle w:val="Hyperlink"/>
          <w:rFonts w:ascii="Arial" w:eastAsiaTheme="majorEastAsia" w:hAnsi="Arial" w:cs="Arial"/>
          <w:color w:val="auto"/>
          <w:sz w:val="22"/>
          <w:u w:val="none"/>
        </w:rPr>
        <w:fldChar w:fldCharType="end"/>
      </w:r>
      <w:r w:rsidR="00C15197" w:rsidRPr="00AD6FA0">
        <w:rPr>
          <w:rFonts w:ascii="Arial" w:hAnsi="Arial" w:cs="Arial"/>
          <w:sz w:val="22"/>
        </w:rPr>
        <w:t>,</w:t>
      </w:r>
      <w:r w:rsidR="00C15197" w:rsidRPr="00AD6FA0">
        <w:rPr>
          <w:rStyle w:val="apple-converted-space"/>
          <w:rFonts w:ascii="Arial" w:hAnsi="Arial" w:cs="Arial"/>
          <w:sz w:val="22"/>
        </w:rPr>
        <w:t> </w:t>
      </w:r>
      <w:proofErr w:type="spellStart"/>
      <w:r w:rsidR="00C15197" w:rsidRPr="00AD6FA0">
        <w:rPr>
          <w:rFonts w:eastAsia="Times New Roman"/>
          <w:b/>
        </w:rPr>
        <w:fldChar w:fldCharType="begin"/>
      </w:r>
      <w:r w:rsidR="00C15197" w:rsidRPr="00AD6FA0">
        <w:rPr>
          <w:rFonts w:ascii="Arial" w:hAnsi="Arial" w:cs="Arial"/>
          <w:sz w:val="22"/>
        </w:rPr>
        <w:instrText xml:space="preserve"> HYPERLINK "http://www.ncbi.nlm.nih.gov/pubmed/?term=Lindauer%20RJ%5BAuthor%5D&amp;cauthor=true&amp;cauthor_uid=23266844" </w:instrText>
      </w:r>
      <w:r w:rsidR="00C15197" w:rsidRPr="00AD6FA0">
        <w:rPr>
          <w:rFonts w:eastAsia="Times New Roman"/>
          <w:b/>
        </w:rPr>
        <w:fldChar w:fldCharType="separate"/>
      </w:r>
      <w:r w:rsidR="00C15197" w:rsidRPr="00AD6FA0">
        <w:rPr>
          <w:rStyle w:val="Hyperlink"/>
          <w:rFonts w:ascii="Arial" w:eastAsiaTheme="majorEastAsia" w:hAnsi="Arial" w:cs="Arial"/>
          <w:color w:val="auto"/>
          <w:sz w:val="22"/>
          <w:u w:val="none"/>
        </w:rPr>
        <w:t>Lindauer</w:t>
      </w:r>
      <w:proofErr w:type="spellEnd"/>
      <w:r w:rsidR="00C15197" w:rsidRPr="00AD6FA0">
        <w:rPr>
          <w:rStyle w:val="Hyperlink"/>
          <w:rFonts w:ascii="Arial" w:eastAsiaTheme="majorEastAsia" w:hAnsi="Arial" w:cs="Arial"/>
          <w:color w:val="auto"/>
          <w:sz w:val="22"/>
          <w:u w:val="none"/>
        </w:rPr>
        <w:t xml:space="preserve"> RJ</w:t>
      </w:r>
      <w:r w:rsidR="00C15197" w:rsidRPr="00AD6FA0">
        <w:rPr>
          <w:rStyle w:val="Hyperlink"/>
          <w:rFonts w:ascii="Arial" w:eastAsiaTheme="majorEastAsia" w:hAnsi="Arial" w:cs="Arial"/>
          <w:color w:val="auto"/>
          <w:sz w:val="22"/>
          <w:u w:val="none"/>
        </w:rPr>
        <w:fldChar w:fldCharType="end"/>
      </w:r>
      <w:r w:rsidR="00C15197" w:rsidRPr="00AD6FA0">
        <w:rPr>
          <w:rFonts w:ascii="Arial" w:hAnsi="Arial" w:cs="Arial"/>
          <w:sz w:val="22"/>
        </w:rPr>
        <w:t xml:space="preserve">. Evidence-based treatments for children with trauma-related psychopathology as a result of childhood maltreatment: a systematic review. </w:t>
      </w:r>
      <w:hyperlink r:id="rId18" w:tooltip="European child &amp; adolescent psychiatry." w:history="1">
        <w:proofErr w:type="spellStart"/>
        <w:r w:rsidR="00C15197" w:rsidRPr="00AD6FA0">
          <w:rPr>
            <w:rFonts w:ascii="Arial" w:hAnsi="Arial" w:cs="Arial"/>
            <w:sz w:val="22"/>
          </w:rPr>
          <w:t>Eur</w:t>
        </w:r>
        <w:proofErr w:type="spellEnd"/>
        <w:r w:rsidR="00C15197" w:rsidRPr="00AD6FA0">
          <w:rPr>
            <w:rFonts w:ascii="Arial" w:hAnsi="Arial" w:cs="Arial"/>
            <w:sz w:val="22"/>
          </w:rPr>
          <w:t xml:space="preserve"> Child </w:t>
        </w:r>
        <w:proofErr w:type="spellStart"/>
        <w:r w:rsidR="00C15197" w:rsidRPr="00AD6FA0">
          <w:rPr>
            <w:rFonts w:ascii="Arial" w:hAnsi="Arial" w:cs="Arial"/>
            <w:sz w:val="22"/>
          </w:rPr>
          <w:t>Adolesc</w:t>
        </w:r>
        <w:proofErr w:type="spellEnd"/>
        <w:r w:rsidR="00C15197" w:rsidRPr="00AD6FA0">
          <w:rPr>
            <w:rFonts w:ascii="Arial" w:hAnsi="Arial" w:cs="Arial"/>
            <w:sz w:val="22"/>
          </w:rPr>
          <w:t xml:space="preserve"> Psychiatry</w:t>
        </w:r>
      </w:hyperlink>
      <w:r w:rsidR="00C15197" w:rsidRPr="00AD6FA0">
        <w:rPr>
          <w:rFonts w:ascii="Arial" w:hAnsi="Arial" w:cs="Arial"/>
          <w:sz w:val="22"/>
        </w:rPr>
        <w:t>. 2013</w:t>
      </w:r>
      <w:proofErr w:type="gramStart"/>
      <w:r w:rsidR="00C15197" w:rsidRPr="00AD6FA0">
        <w:rPr>
          <w:rFonts w:ascii="Arial" w:hAnsi="Arial" w:cs="Arial"/>
          <w:sz w:val="22"/>
        </w:rPr>
        <w:t>;22</w:t>
      </w:r>
      <w:proofErr w:type="gramEnd"/>
      <w:r w:rsidR="00C15197" w:rsidRPr="00AD6FA0">
        <w:rPr>
          <w:rFonts w:ascii="Arial" w:hAnsi="Arial" w:cs="Arial"/>
          <w:sz w:val="22"/>
        </w:rPr>
        <w:t>(5):269-83.</w:t>
      </w:r>
      <w:r w:rsidR="00AD6FA0" w:rsidRPr="00AD6FA0">
        <w:rPr>
          <w:rFonts w:ascii="Arial" w:hAnsi="Arial" w:cs="Arial"/>
          <w:bCs/>
          <w:sz w:val="22"/>
        </w:rPr>
        <w:t xml:space="preserve"> </w:t>
      </w:r>
    </w:p>
    <w:p w:rsidR="00582530" w:rsidRDefault="00582530" w:rsidP="00886604">
      <w:pPr>
        <w:autoSpaceDE w:val="0"/>
        <w:autoSpaceDN w:val="0"/>
        <w:adjustRightInd w:val="0"/>
        <w:ind w:left="360"/>
        <w:jc w:val="both"/>
        <w:rPr>
          <w:rFonts w:ascii="Arial" w:hAnsi="Arial" w:cs="Arial"/>
        </w:rPr>
      </w:pPr>
    </w:p>
    <w:sectPr w:rsidR="005825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CCD" w:rsidRDefault="00937CCD" w:rsidP="00400429">
      <w:r>
        <w:separator/>
      </w:r>
    </w:p>
  </w:endnote>
  <w:endnote w:type="continuationSeparator" w:id="0">
    <w:p w:rsidR="00937CCD" w:rsidRDefault="00937CCD" w:rsidP="00400429">
      <w:r>
        <w:continuationSeparator/>
      </w:r>
    </w:p>
  </w:endnote>
  <w:endnote w:id="1">
    <w:tbl>
      <w:tblPr>
        <w:tblW w:w="0" w:type="auto"/>
        <w:tblLook w:val="04A0" w:firstRow="1" w:lastRow="0" w:firstColumn="1" w:lastColumn="0" w:noHBand="0" w:noVBand="1"/>
      </w:tblPr>
      <w:tblGrid>
        <w:gridCol w:w="9360"/>
      </w:tblGrid>
      <w:tr w:rsidR="00C15197" w:rsidRPr="00394899" w:rsidTr="000C7C9A">
        <w:trPr>
          <w:trHeight w:val="2025"/>
        </w:trPr>
        <w:tc>
          <w:tcPr>
            <w:tcW w:w="9576" w:type="dxa"/>
          </w:tcPr>
          <w:p w:rsidR="00C15197" w:rsidRPr="00394899" w:rsidRDefault="00C15197" w:rsidP="00C15197">
            <w:pPr>
              <w:rPr>
                <w:rFonts w:ascii="Arial" w:hAnsi="Arial" w:cs="Arial"/>
                <w:b/>
                <w:sz w:val="20"/>
                <w:szCs w:val="20"/>
              </w:rPr>
            </w:pPr>
          </w:p>
        </w:tc>
      </w:tr>
    </w:tbl>
    <w:p w:rsidR="00C15197" w:rsidRPr="00400429" w:rsidRDefault="00C15197" w:rsidP="0049371B">
      <w:pPr>
        <w:rPr>
          <w:rFonts w:ascii="Arial" w:hAnsi="Arial" w:cs="Arial"/>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Times New Roman"/>
    <w:panose1 w:val="00000000000000000000"/>
    <w:charset w:val="00"/>
    <w:family w:val="roman"/>
    <w:notTrueType/>
    <w:pitch w:val="default"/>
  </w:font>
  <w:font w:name="WenQuanYi Micro Hei">
    <w:altName w:val="Times New Roman"/>
    <w:panose1 w:val="00000000000000000000"/>
    <w:charset w:val="00"/>
    <w:family w:val="roman"/>
    <w:notTrueType/>
    <w:pitch w:val="default"/>
  </w:font>
  <w:font w:name="FreeSans">
    <w:panose1 w:val="00000000000000000000"/>
    <w:charset w:val="00"/>
    <w:family w:val="roman"/>
    <w:notTrueType/>
    <w:pitch w:val="default"/>
  </w:font>
  <w:font w:name="Liberation Serif">
    <w:altName w:val="MS PMincho"/>
    <w:charset w:val="80"/>
    <w:family w:val="roman"/>
    <w:pitch w:val="variable"/>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SemiCond">
    <w:altName w:val="Myriad Pro Light SemiCond"/>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Optima LT Std Medium">
    <w:altName w:val="Optima LT Std Medium"/>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CCD" w:rsidRDefault="00937CCD" w:rsidP="00400429">
      <w:r>
        <w:separator/>
      </w:r>
    </w:p>
  </w:footnote>
  <w:footnote w:type="continuationSeparator" w:id="0">
    <w:p w:rsidR="00937CCD" w:rsidRDefault="00937CCD" w:rsidP="00400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0BC1"/>
    <w:multiLevelType w:val="hybridMultilevel"/>
    <w:tmpl w:val="34145E94"/>
    <w:lvl w:ilvl="0" w:tplc="32122CF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00D8E"/>
    <w:multiLevelType w:val="hybridMultilevel"/>
    <w:tmpl w:val="EBCED0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F20D8"/>
    <w:multiLevelType w:val="hybridMultilevel"/>
    <w:tmpl w:val="544C3928"/>
    <w:lvl w:ilvl="0" w:tplc="298E92E2">
      <w:start w:val="1"/>
      <w:numFmt w:val="decimal"/>
      <w:lvlText w:val="%1."/>
      <w:lvlJc w:val="left"/>
      <w:pPr>
        <w:ind w:left="73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31325"/>
    <w:multiLevelType w:val="multilevel"/>
    <w:tmpl w:val="7056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D40ADD"/>
    <w:multiLevelType w:val="multilevel"/>
    <w:tmpl w:val="FD96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C1956"/>
    <w:multiLevelType w:val="hybridMultilevel"/>
    <w:tmpl w:val="34145E94"/>
    <w:lvl w:ilvl="0" w:tplc="32122CF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D7B25"/>
    <w:multiLevelType w:val="hybridMultilevel"/>
    <w:tmpl w:val="627CBF8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A142FE"/>
    <w:multiLevelType w:val="hybridMultilevel"/>
    <w:tmpl w:val="34145E94"/>
    <w:lvl w:ilvl="0" w:tplc="32122CF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D70EB"/>
    <w:multiLevelType w:val="hybridMultilevel"/>
    <w:tmpl w:val="EE7A7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B83BF7"/>
    <w:multiLevelType w:val="hybridMultilevel"/>
    <w:tmpl w:val="56B4A468"/>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30553C"/>
    <w:multiLevelType w:val="multilevel"/>
    <w:tmpl w:val="6046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0A71BA"/>
    <w:multiLevelType w:val="hybridMultilevel"/>
    <w:tmpl w:val="290AAA9E"/>
    <w:lvl w:ilvl="0" w:tplc="F1F6F27E">
      <w:start w:val="1"/>
      <w:numFmt w:val="decimal"/>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B7114D"/>
    <w:multiLevelType w:val="hybridMultilevel"/>
    <w:tmpl w:val="2132E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473414"/>
    <w:multiLevelType w:val="hybridMultilevel"/>
    <w:tmpl w:val="2AD2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516695"/>
    <w:multiLevelType w:val="multilevel"/>
    <w:tmpl w:val="59D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1E2BE1"/>
    <w:multiLevelType w:val="hybridMultilevel"/>
    <w:tmpl w:val="3AF06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10"/>
  </w:num>
  <w:num w:numId="5">
    <w:abstractNumId w:val="6"/>
  </w:num>
  <w:num w:numId="6">
    <w:abstractNumId w:val="2"/>
  </w:num>
  <w:num w:numId="7">
    <w:abstractNumId w:val="13"/>
  </w:num>
  <w:num w:numId="8">
    <w:abstractNumId w:val="1"/>
  </w:num>
  <w:num w:numId="9">
    <w:abstractNumId w:val="14"/>
  </w:num>
  <w:num w:numId="10">
    <w:abstractNumId w:val="15"/>
  </w:num>
  <w:num w:numId="11">
    <w:abstractNumId w:val="11"/>
  </w:num>
  <w:num w:numId="12">
    <w:abstractNumId w:val="5"/>
  </w:num>
  <w:num w:numId="13">
    <w:abstractNumId w:val="4"/>
  </w:num>
  <w:num w:numId="14">
    <w:abstractNumId w:val="7"/>
  </w:num>
  <w:num w:numId="15">
    <w:abstractNumId w:val="0"/>
  </w:num>
  <w:num w:numId="16">
    <w:abstractNumId w:val="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29"/>
    <w:rsid w:val="00047961"/>
    <w:rsid w:val="0008054C"/>
    <w:rsid w:val="00086D20"/>
    <w:rsid w:val="000C7C9A"/>
    <w:rsid w:val="002D170F"/>
    <w:rsid w:val="0033614D"/>
    <w:rsid w:val="00400429"/>
    <w:rsid w:val="0049371B"/>
    <w:rsid w:val="00543427"/>
    <w:rsid w:val="00582530"/>
    <w:rsid w:val="005A06F3"/>
    <w:rsid w:val="00640757"/>
    <w:rsid w:val="0075389F"/>
    <w:rsid w:val="008556B6"/>
    <w:rsid w:val="00886604"/>
    <w:rsid w:val="00937CCD"/>
    <w:rsid w:val="009B03FA"/>
    <w:rsid w:val="009E50FD"/>
    <w:rsid w:val="00AB17BC"/>
    <w:rsid w:val="00AD6FA0"/>
    <w:rsid w:val="00BB4235"/>
    <w:rsid w:val="00C15197"/>
    <w:rsid w:val="00C92424"/>
    <w:rsid w:val="00D14B40"/>
    <w:rsid w:val="00E97D8C"/>
    <w:rsid w:val="00F7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DEAA1-FCC4-465C-A670-455CC713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429"/>
    <w:pPr>
      <w:spacing w:after="0" w:line="240" w:lineRule="auto"/>
    </w:pPr>
    <w:rPr>
      <w:rFonts w:ascii="Helvetica" w:eastAsia="Times New Roman" w:hAnsi="Helvetica" w:cs="Times New Roman"/>
    </w:rPr>
  </w:style>
  <w:style w:type="paragraph" w:styleId="Heading1">
    <w:name w:val="heading 1"/>
    <w:basedOn w:val="Normal"/>
    <w:link w:val="Heading1Char"/>
    <w:uiPriority w:val="9"/>
    <w:qFormat/>
    <w:rsid w:val="00C15197"/>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C15197"/>
    <w:pPr>
      <w:keepNext/>
      <w:keepLines/>
      <w:spacing w:before="200" w:line="259"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15197"/>
    <w:pPr>
      <w:keepNext/>
      <w:keepLines/>
      <w:spacing w:before="200" w:line="259"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19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00429"/>
    <w:rPr>
      <w:color w:val="0000FF" w:themeColor="hyperlink"/>
      <w:u w:val="single"/>
    </w:rPr>
  </w:style>
  <w:style w:type="paragraph" w:styleId="EndnoteText">
    <w:name w:val="endnote text"/>
    <w:basedOn w:val="Normal"/>
    <w:link w:val="EndnoteTextChar"/>
    <w:semiHidden/>
    <w:rsid w:val="00400429"/>
    <w:rPr>
      <w:rFonts w:ascii="Times New Roman" w:hAnsi="Times New Roman"/>
      <w:sz w:val="20"/>
      <w:szCs w:val="20"/>
    </w:rPr>
  </w:style>
  <w:style w:type="character" w:customStyle="1" w:styleId="EndnoteTextChar">
    <w:name w:val="Endnote Text Char"/>
    <w:basedOn w:val="DefaultParagraphFont"/>
    <w:link w:val="EndnoteText"/>
    <w:semiHidden/>
    <w:rsid w:val="00400429"/>
    <w:rPr>
      <w:rFonts w:ascii="Times New Roman" w:eastAsia="Times New Roman" w:hAnsi="Times New Roman" w:cs="Times New Roman"/>
      <w:sz w:val="20"/>
      <w:szCs w:val="20"/>
    </w:rPr>
  </w:style>
  <w:style w:type="character" w:styleId="EndnoteReference">
    <w:name w:val="endnote reference"/>
    <w:semiHidden/>
    <w:rsid w:val="00400429"/>
    <w:rPr>
      <w:vertAlign w:val="superscript"/>
    </w:rPr>
  </w:style>
  <w:style w:type="character" w:customStyle="1" w:styleId="apple-converted-space">
    <w:name w:val="apple-converted-space"/>
    <w:basedOn w:val="DefaultParagraphFont"/>
    <w:rsid w:val="00400429"/>
  </w:style>
  <w:style w:type="table" w:styleId="TableGrid">
    <w:name w:val="Table Grid"/>
    <w:basedOn w:val="TableNormal"/>
    <w:uiPriority w:val="39"/>
    <w:rsid w:val="00400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151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15197"/>
    <w:rPr>
      <w:rFonts w:asciiTheme="majorHAnsi" w:eastAsiaTheme="majorEastAsia" w:hAnsiTheme="majorHAnsi" w:cstheme="majorBidi"/>
      <w:b/>
      <w:bCs/>
      <w:i/>
      <w:iCs/>
      <w:color w:val="4F81BD" w:themeColor="accent1"/>
    </w:rPr>
  </w:style>
  <w:style w:type="character" w:customStyle="1" w:styleId="ListLabel1">
    <w:name w:val="ListLabel 1"/>
    <w:rsid w:val="00C15197"/>
    <w:rPr>
      <w:rFonts w:cs="Courier New"/>
    </w:rPr>
  </w:style>
  <w:style w:type="paragraph" w:customStyle="1" w:styleId="Heading">
    <w:name w:val="Heading"/>
    <w:basedOn w:val="Normal"/>
    <w:next w:val="Textbody"/>
    <w:rsid w:val="00C15197"/>
    <w:pPr>
      <w:keepNext/>
      <w:tabs>
        <w:tab w:val="left" w:pos="709"/>
      </w:tabs>
      <w:suppressAutoHyphens/>
      <w:spacing w:before="240" w:after="120" w:line="100" w:lineRule="atLeast"/>
    </w:pPr>
    <w:rPr>
      <w:rFonts w:ascii="Liberation Sans" w:eastAsia="WenQuanYi Micro Hei" w:hAnsi="Liberation Sans" w:cs="FreeSans"/>
      <w:color w:val="000000"/>
      <w:sz w:val="28"/>
      <w:szCs w:val="28"/>
    </w:rPr>
  </w:style>
  <w:style w:type="paragraph" w:customStyle="1" w:styleId="Textbody">
    <w:name w:val="Text body"/>
    <w:basedOn w:val="Normal"/>
    <w:rsid w:val="00C15197"/>
    <w:pPr>
      <w:tabs>
        <w:tab w:val="left" w:pos="709"/>
      </w:tabs>
      <w:suppressAutoHyphens/>
      <w:spacing w:after="120" w:line="100" w:lineRule="atLeast"/>
    </w:pPr>
    <w:rPr>
      <w:rFonts w:ascii="Liberation Serif" w:eastAsia="WenQuanYi Micro Hei" w:hAnsi="Liberation Serif" w:cs="Calibri"/>
      <w:color w:val="000000"/>
      <w:sz w:val="24"/>
    </w:rPr>
  </w:style>
  <w:style w:type="paragraph" w:styleId="List">
    <w:name w:val="List"/>
    <w:basedOn w:val="Textbody"/>
    <w:rsid w:val="00C15197"/>
    <w:rPr>
      <w:rFonts w:cs="FreeSans"/>
    </w:rPr>
  </w:style>
  <w:style w:type="paragraph" w:styleId="Caption">
    <w:name w:val="caption"/>
    <w:basedOn w:val="Normal"/>
    <w:rsid w:val="00C15197"/>
    <w:pPr>
      <w:suppressLineNumbers/>
      <w:tabs>
        <w:tab w:val="left" w:pos="709"/>
      </w:tabs>
      <w:suppressAutoHyphens/>
      <w:spacing w:before="120" w:after="120" w:line="100" w:lineRule="atLeast"/>
    </w:pPr>
    <w:rPr>
      <w:rFonts w:ascii="Liberation Serif" w:eastAsia="WenQuanYi Micro Hei" w:hAnsi="Liberation Serif" w:cs="FreeSans"/>
      <w:i/>
      <w:iCs/>
      <w:color w:val="000000"/>
      <w:sz w:val="24"/>
      <w:szCs w:val="24"/>
    </w:rPr>
  </w:style>
  <w:style w:type="paragraph" w:customStyle="1" w:styleId="Index">
    <w:name w:val="Index"/>
    <w:basedOn w:val="Normal"/>
    <w:rsid w:val="00C15197"/>
    <w:pPr>
      <w:suppressLineNumbers/>
      <w:tabs>
        <w:tab w:val="left" w:pos="709"/>
      </w:tabs>
      <w:suppressAutoHyphens/>
      <w:spacing w:line="100" w:lineRule="atLeast"/>
    </w:pPr>
    <w:rPr>
      <w:rFonts w:ascii="Liberation Serif" w:eastAsia="WenQuanYi Micro Hei" w:hAnsi="Liberation Serif" w:cs="FreeSans"/>
      <w:color w:val="000000"/>
      <w:sz w:val="24"/>
    </w:rPr>
  </w:style>
  <w:style w:type="paragraph" w:styleId="ListParagraph">
    <w:name w:val="List Paragraph"/>
    <w:basedOn w:val="Normal"/>
    <w:uiPriority w:val="34"/>
    <w:qFormat/>
    <w:rsid w:val="00C15197"/>
    <w:pPr>
      <w:tabs>
        <w:tab w:val="left" w:pos="709"/>
      </w:tabs>
      <w:suppressAutoHyphens/>
      <w:spacing w:after="200" w:line="100" w:lineRule="atLeast"/>
      <w:ind w:left="720"/>
    </w:pPr>
    <w:rPr>
      <w:rFonts w:ascii="Liberation Serif" w:eastAsia="WenQuanYi Micro Hei" w:hAnsi="Liberation Serif" w:cs="Calibri"/>
      <w:color w:val="000000"/>
      <w:sz w:val="24"/>
    </w:rPr>
  </w:style>
  <w:style w:type="paragraph" w:customStyle="1" w:styleId="Bibliography1">
    <w:name w:val="Bibliography 1"/>
    <w:basedOn w:val="Index"/>
    <w:rsid w:val="00C15197"/>
    <w:pPr>
      <w:tabs>
        <w:tab w:val="left" w:pos="528"/>
      </w:tabs>
      <w:spacing w:line="480" w:lineRule="atLeast"/>
      <w:ind w:left="264" w:hanging="264"/>
    </w:pPr>
  </w:style>
  <w:style w:type="character" w:customStyle="1" w:styleId="author-info">
    <w:name w:val="author-info"/>
    <w:basedOn w:val="DefaultParagraphFont"/>
    <w:rsid w:val="00C15197"/>
  </w:style>
  <w:style w:type="character" w:customStyle="1" w:styleId="name">
    <w:name w:val="name"/>
    <w:basedOn w:val="DefaultParagraphFont"/>
    <w:rsid w:val="00C15197"/>
  </w:style>
  <w:style w:type="character" w:customStyle="1" w:styleId="surname">
    <w:name w:val="surname"/>
    <w:basedOn w:val="DefaultParagraphFont"/>
    <w:rsid w:val="00C15197"/>
  </w:style>
  <w:style w:type="character" w:customStyle="1" w:styleId="forenames">
    <w:name w:val="forenames"/>
    <w:basedOn w:val="DefaultParagraphFont"/>
    <w:rsid w:val="00C15197"/>
  </w:style>
  <w:style w:type="character" w:customStyle="1" w:styleId="reference-document-title">
    <w:name w:val="reference-document-title"/>
    <w:basedOn w:val="DefaultParagraphFont"/>
    <w:rsid w:val="00C15197"/>
  </w:style>
  <w:style w:type="character" w:customStyle="1" w:styleId="reference-journal-title">
    <w:name w:val="reference-journal-title"/>
    <w:basedOn w:val="DefaultParagraphFont"/>
    <w:rsid w:val="00C15197"/>
  </w:style>
  <w:style w:type="character" w:customStyle="1" w:styleId="i">
    <w:name w:val="i"/>
    <w:basedOn w:val="DefaultParagraphFont"/>
    <w:rsid w:val="00C15197"/>
  </w:style>
  <w:style w:type="character" w:customStyle="1" w:styleId="reference-date">
    <w:name w:val="reference-date"/>
    <w:basedOn w:val="DefaultParagraphFont"/>
    <w:rsid w:val="00C15197"/>
  </w:style>
  <w:style w:type="character" w:customStyle="1" w:styleId="reference-volume">
    <w:name w:val="reference-volume"/>
    <w:basedOn w:val="DefaultParagraphFont"/>
    <w:rsid w:val="00C15197"/>
  </w:style>
  <w:style w:type="character" w:customStyle="1" w:styleId="reference-page">
    <w:name w:val="reference-page"/>
    <w:basedOn w:val="DefaultParagraphFont"/>
    <w:rsid w:val="00C15197"/>
  </w:style>
  <w:style w:type="character" w:customStyle="1" w:styleId="etal">
    <w:name w:val="etal"/>
    <w:basedOn w:val="DefaultParagraphFont"/>
    <w:rsid w:val="00C15197"/>
  </w:style>
  <w:style w:type="character" w:customStyle="1" w:styleId="reference-journalabbreviated-title">
    <w:name w:val="reference-journal_abbreviated-title"/>
    <w:basedOn w:val="DefaultParagraphFont"/>
    <w:rsid w:val="00C15197"/>
  </w:style>
  <w:style w:type="paragraph" w:styleId="CommentText">
    <w:name w:val="annotation text"/>
    <w:basedOn w:val="Normal"/>
    <w:link w:val="CommentTextChar"/>
    <w:rsid w:val="00C15197"/>
    <w:rPr>
      <w:rFonts w:ascii="Times New Roman" w:hAnsi="Times New Roman"/>
      <w:sz w:val="24"/>
      <w:szCs w:val="24"/>
    </w:rPr>
  </w:style>
  <w:style w:type="character" w:customStyle="1" w:styleId="CommentTextChar">
    <w:name w:val="Comment Text Char"/>
    <w:basedOn w:val="DefaultParagraphFont"/>
    <w:link w:val="CommentText"/>
    <w:rsid w:val="00C15197"/>
    <w:rPr>
      <w:rFonts w:ascii="Times New Roman" w:eastAsia="Times New Roman" w:hAnsi="Times New Roman" w:cs="Times New Roman"/>
      <w:sz w:val="24"/>
      <w:szCs w:val="24"/>
    </w:rPr>
  </w:style>
  <w:style w:type="paragraph" w:styleId="NormalWeb">
    <w:name w:val="Normal (Web)"/>
    <w:basedOn w:val="Normal"/>
    <w:uiPriority w:val="99"/>
    <w:rsid w:val="00C15197"/>
    <w:pPr>
      <w:spacing w:before="120"/>
    </w:pPr>
    <w:rPr>
      <w:rFonts w:ascii="Times New Roman" w:eastAsia="Times" w:hAnsi="Times New Roman"/>
      <w:sz w:val="24"/>
      <w:szCs w:val="24"/>
      <w:lang w:val="en-GB"/>
    </w:rPr>
  </w:style>
  <w:style w:type="character" w:customStyle="1" w:styleId="bodytext">
    <w:name w:val="body_text"/>
    <w:basedOn w:val="DefaultParagraphFont"/>
    <w:rsid w:val="00C15197"/>
  </w:style>
  <w:style w:type="character" w:styleId="Emphasis">
    <w:name w:val="Emphasis"/>
    <w:basedOn w:val="DefaultParagraphFont"/>
    <w:uiPriority w:val="20"/>
    <w:qFormat/>
    <w:rsid w:val="00C15197"/>
    <w:rPr>
      <w:i/>
      <w:iCs/>
    </w:rPr>
  </w:style>
  <w:style w:type="character" w:customStyle="1" w:styleId="BalloonTextChar">
    <w:name w:val="Balloon Text Char"/>
    <w:basedOn w:val="DefaultParagraphFont"/>
    <w:link w:val="BalloonText"/>
    <w:uiPriority w:val="99"/>
    <w:semiHidden/>
    <w:rsid w:val="00C15197"/>
    <w:rPr>
      <w:rFonts w:ascii="Tahoma" w:eastAsia="WenQuanYi Micro Hei" w:hAnsi="Tahoma" w:cs="Tahoma"/>
      <w:color w:val="000000"/>
      <w:sz w:val="16"/>
      <w:szCs w:val="16"/>
    </w:rPr>
  </w:style>
  <w:style w:type="paragraph" w:styleId="BalloonText">
    <w:name w:val="Balloon Text"/>
    <w:basedOn w:val="Normal"/>
    <w:link w:val="BalloonTextChar"/>
    <w:uiPriority w:val="99"/>
    <w:semiHidden/>
    <w:unhideWhenUsed/>
    <w:rsid w:val="00C15197"/>
    <w:pPr>
      <w:tabs>
        <w:tab w:val="left" w:pos="709"/>
      </w:tabs>
      <w:suppressAutoHyphens/>
    </w:pPr>
    <w:rPr>
      <w:rFonts w:ascii="Tahoma" w:eastAsia="WenQuanYi Micro Hei" w:hAnsi="Tahoma" w:cs="Tahoma"/>
      <w:color w:val="000000"/>
      <w:sz w:val="16"/>
      <w:szCs w:val="16"/>
    </w:rPr>
  </w:style>
  <w:style w:type="character" w:customStyle="1" w:styleId="highlight">
    <w:name w:val="highlight"/>
    <w:basedOn w:val="DefaultParagraphFont"/>
    <w:rsid w:val="00C15197"/>
  </w:style>
  <w:style w:type="character" w:customStyle="1" w:styleId="current-selection">
    <w:name w:val="current-selection"/>
    <w:basedOn w:val="DefaultParagraphFont"/>
    <w:rsid w:val="00C15197"/>
  </w:style>
  <w:style w:type="character" w:customStyle="1" w:styleId="a">
    <w:name w:val="_"/>
    <w:basedOn w:val="DefaultParagraphFont"/>
    <w:rsid w:val="00C15197"/>
  </w:style>
  <w:style w:type="character" w:customStyle="1" w:styleId="enhanced-reference">
    <w:name w:val="enhanced-reference"/>
    <w:basedOn w:val="DefaultParagraphFont"/>
    <w:rsid w:val="00C15197"/>
  </w:style>
  <w:style w:type="paragraph" w:customStyle="1" w:styleId="Default">
    <w:name w:val="Default"/>
    <w:rsid w:val="00C15197"/>
    <w:pPr>
      <w:autoSpaceDE w:val="0"/>
      <w:autoSpaceDN w:val="0"/>
      <w:adjustRightInd w:val="0"/>
      <w:spacing w:after="0" w:line="240" w:lineRule="auto"/>
    </w:pPr>
    <w:rPr>
      <w:rFonts w:ascii="Myriad Pro Light SemiCond" w:hAnsi="Myriad Pro Light SemiCond" w:cs="Myriad Pro Light SemiCond"/>
      <w:color w:val="000000"/>
      <w:sz w:val="24"/>
      <w:szCs w:val="24"/>
    </w:rPr>
  </w:style>
  <w:style w:type="paragraph" w:customStyle="1" w:styleId="Pa10">
    <w:name w:val="Pa10"/>
    <w:basedOn w:val="Default"/>
    <w:next w:val="Default"/>
    <w:uiPriority w:val="99"/>
    <w:rsid w:val="00C15197"/>
    <w:pPr>
      <w:spacing w:line="191" w:lineRule="atLeast"/>
    </w:pPr>
    <w:rPr>
      <w:rFonts w:cstheme="minorBidi"/>
      <w:color w:val="auto"/>
    </w:rPr>
  </w:style>
  <w:style w:type="character" w:customStyle="1" w:styleId="A2">
    <w:name w:val="A2"/>
    <w:uiPriority w:val="99"/>
    <w:rsid w:val="00C15197"/>
    <w:rPr>
      <w:rFonts w:cs="Minion Pro"/>
      <w:color w:val="000000"/>
      <w:sz w:val="13"/>
      <w:szCs w:val="13"/>
    </w:rPr>
  </w:style>
  <w:style w:type="character" w:customStyle="1" w:styleId="A0">
    <w:name w:val="A0"/>
    <w:uiPriority w:val="99"/>
    <w:rsid w:val="00C15197"/>
    <w:rPr>
      <w:rFonts w:cs="Optima LT Std Medium"/>
      <w:b/>
      <w:bCs/>
      <w:color w:val="000000"/>
      <w:sz w:val="14"/>
      <w:szCs w:val="14"/>
    </w:rPr>
  </w:style>
  <w:style w:type="paragraph" w:customStyle="1" w:styleId="Pa2">
    <w:name w:val="Pa2"/>
    <w:basedOn w:val="Default"/>
    <w:next w:val="Default"/>
    <w:uiPriority w:val="99"/>
    <w:rsid w:val="00C15197"/>
    <w:pPr>
      <w:spacing w:line="181" w:lineRule="atLeast"/>
    </w:pPr>
    <w:rPr>
      <w:rFonts w:ascii="Minion Pro" w:hAnsi="Minion Pro" w:cstheme="minorBidi"/>
      <w:color w:val="auto"/>
    </w:rPr>
  </w:style>
  <w:style w:type="character" w:customStyle="1" w:styleId="A3">
    <w:name w:val="A3"/>
    <w:uiPriority w:val="99"/>
    <w:rsid w:val="00C15197"/>
    <w:rPr>
      <w:rFonts w:cs="Minion Pro"/>
      <w:color w:val="000000"/>
      <w:sz w:val="13"/>
      <w:szCs w:val="13"/>
    </w:rPr>
  </w:style>
  <w:style w:type="character" w:customStyle="1" w:styleId="ui-ncbitoggler-master-text">
    <w:name w:val="ui-ncbitoggler-master-text"/>
    <w:basedOn w:val="DefaultParagraphFont"/>
    <w:rsid w:val="00C15197"/>
  </w:style>
  <w:style w:type="paragraph" w:customStyle="1" w:styleId="Title1">
    <w:name w:val="Title1"/>
    <w:basedOn w:val="Normal"/>
    <w:rsid w:val="00C15197"/>
    <w:pPr>
      <w:spacing w:before="100" w:beforeAutospacing="1" w:after="100" w:afterAutospacing="1"/>
    </w:pPr>
    <w:rPr>
      <w:rFonts w:ascii="Times New Roman" w:hAnsi="Times New Roman"/>
      <w:sz w:val="24"/>
      <w:szCs w:val="24"/>
    </w:rPr>
  </w:style>
  <w:style w:type="paragraph" w:customStyle="1" w:styleId="desc">
    <w:name w:val="desc"/>
    <w:basedOn w:val="Normal"/>
    <w:rsid w:val="00C15197"/>
    <w:pPr>
      <w:spacing w:before="100" w:beforeAutospacing="1" w:after="100" w:afterAutospacing="1"/>
    </w:pPr>
    <w:rPr>
      <w:rFonts w:ascii="Times New Roman" w:hAnsi="Times New Roman"/>
      <w:sz w:val="24"/>
      <w:szCs w:val="24"/>
    </w:rPr>
  </w:style>
  <w:style w:type="paragraph" w:customStyle="1" w:styleId="details">
    <w:name w:val="details"/>
    <w:basedOn w:val="Normal"/>
    <w:rsid w:val="00C15197"/>
    <w:pPr>
      <w:spacing w:before="100" w:beforeAutospacing="1" w:after="100" w:afterAutospacing="1"/>
    </w:pPr>
    <w:rPr>
      <w:rFonts w:ascii="Times New Roman" w:hAnsi="Times New Roman"/>
      <w:sz w:val="24"/>
      <w:szCs w:val="24"/>
    </w:rPr>
  </w:style>
  <w:style w:type="character" w:customStyle="1" w:styleId="jrnl">
    <w:name w:val="jrnl"/>
    <w:basedOn w:val="DefaultParagraphFont"/>
    <w:rsid w:val="00C15197"/>
  </w:style>
  <w:style w:type="paragraph" w:customStyle="1" w:styleId="links">
    <w:name w:val="links"/>
    <w:basedOn w:val="Normal"/>
    <w:rsid w:val="00C15197"/>
    <w:pPr>
      <w:spacing w:before="100" w:beforeAutospacing="1" w:after="100" w:afterAutospacing="1"/>
    </w:pPr>
    <w:rPr>
      <w:rFonts w:ascii="Times New Roman" w:hAnsi="Times New Roman"/>
      <w:sz w:val="24"/>
      <w:szCs w:val="24"/>
    </w:rPr>
  </w:style>
  <w:style w:type="paragraph" w:customStyle="1" w:styleId="Title2">
    <w:name w:val="Title2"/>
    <w:basedOn w:val="Normal"/>
    <w:rsid w:val="00C15197"/>
    <w:pPr>
      <w:spacing w:before="100" w:beforeAutospacing="1" w:after="100" w:afterAutospacing="1"/>
    </w:pPr>
    <w:rPr>
      <w:rFonts w:ascii="Times New Roman" w:hAnsi="Times New Roman"/>
      <w:sz w:val="24"/>
      <w:szCs w:val="24"/>
    </w:rPr>
  </w:style>
  <w:style w:type="paragraph" w:customStyle="1" w:styleId="Title3">
    <w:name w:val="Title3"/>
    <w:basedOn w:val="Normal"/>
    <w:rsid w:val="00C15197"/>
    <w:pPr>
      <w:spacing w:before="100" w:beforeAutospacing="1" w:after="100" w:afterAutospacing="1"/>
    </w:pPr>
    <w:rPr>
      <w:rFonts w:ascii="Times New Roman" w:hAnsi="Times New Roman"/>
      <w:sz w:val="24"/>
      <w:szCs w:val="24"/>
    </w:rPr>
  </w:style>
  <w:style w:type="character" w:customStyle="1" w:styleId="ref-journal">
    <w:name w:val="ref-journal"/>
    <w:basedOn w:val="DefaultParagraphFont"/>
    <w:rsid w:val="00C15197"/>
  </w:style>
  <w:style w:type="character" w:customStyle="1" w:styleId="ref-vol">
    <w:name w:val="ref-vol"/>
    <w:basedOn w:val="DefaultParagraphFont"/>
    <w:rsid w:val="00C15197"/>
  </w:style>
  <w:style w:type="paragraph" w:customStyle="1" w:styleId="Title4">
    <w:name w:val="Title4"/>
    <w:basedOn w:val="Normal"/>
    <w:rsid w:val="00C15197"/>
    <w:pPr>
      <w:spacing w:before="100" w:beforeAutospacing="1" w:after="100" w:afterAutospacing="1"/>
    </w:pPr>
    <w:rPr>
      <w:rFonts w:ascii="Times New Roman" w:hAnsi="Times New Roman"/>
      <w:sz w:val="24"/>
      <w:szCs w:val="24"/>
    </w:rPr>
  </w:style>
  <w:style w:type="paragraph" w:customStyle="1" w:styleId="Pa0">
    <w:name w:val="Pa0"/>
    <w:basedOn w:val="Default"/>
    <w:next w:val="Default"/>
    <w:uiPriority w:val="99"/>
    <w:rsid w:val="00C15197"/>
    <w:pPr>
      <w:spacing w:line="201" w:lineRule="atLeast"/>
    </w:pPr>
    <w:rPr>
      <w:rFonts w:ascii="Franklin Gothic Book" w:hAnsi="Franklin Gothic Book" w:cstheme="minorBidi"/>
      <w:color w:val="auto"/>
    </w:rPr>
  </w:style>
  <w:style w:type="paragraph" w:customStyle="1" w:styleId="title10">
    <w:name w:val="title1"/>
    <w:basedOn w:val="Normal"/>
    <w:rsid w:val="00C15197"/>
    <w:rPr>
      <w:rFonts w:ascii="Times New Roman" w:hAnsi="Times New Roman"/>
      <w:sz w:val="27"/>
      <w:szCs w:val="27"/>
    </w:rPr>
  </w:style>
  <w:style w:type="paragraph" w:customStyle="1" w:styleId="desc2">
    <w:name w:val="desc2"/>
    <w:basedOn w:val="Normal"/>
    <w:rsid w:val="00C15197"/>
    <w:rPr>
      <w:rFonts w:ascii="Times New Roman" w:hAnsi="Times New Roman"/>
      <w:sz w:val="26"/>
      <w:szCs w:val="26"/>
    </w:rPr>
  </w:style>
  <w:style w:type="paragraph" w:customStyle="1" w:styleId="details1">
    <w:name w:val="details1"/>
    <w:basedOn w:val="Normal"/>
    <w:rsid w:val="00C15197"/>
    <w:rPr>
      <w:rFonts w:ascii="Times New Roman" w:hAnsi="Times New Roman"/>
    </w:rPr>
  </w:style>
  <w:style w:type="character" w:customStyle="1" w:styleId="highlight2">
    <w:name w:val="highlight2"/>
    <w:basedOn w:val="DefaultParagraphFont"/>
    <w:rsid w:val="00C15197"/>
  </w:style>
  <w:style w:type="paragraph" w:customStyle="1" w:styleId="Title5">
    <w:name w:val="Title5"/>
    <w:basedOn w:val="Normal"/>
    <w:rsid w:val="00C15197"/>
    <w:pPr>
      <w:spacing w:before="100" w:beforeAutospacing="1" w:after="100" w:afterAutospacing="1"/>
    </w:pPr>
    <w:rPr>
      <w:rFonts w:ascii="Times New Roman" w:hAnsi="Times New Roman"/>
      <w:sz w:val="24"/>
      <w:szCs w:val="24"/>
    </w:rPr>
  </w:style>
  <w:style w:type="character" w:customStyle="1" w:styleId="ng-binding">
    <w:name w:val="ng-binding"/>
    <w:basedOn w:val="DefaultParagraphFont"/>
    <w:rsid w:val="00C15197"/>
  </w:style>
  <w:style w:type="character" w:customStyle="1" w:styleId="rightslink">
    <w:name w:val="rightslink"/>
    <w:basedOn w:val="DefaultParagraphFont"/>
    <w:rsid w:val="00C15197"/>
  </w:style>
  <w:style w:type="character" w:customStyle="1" w:styleId="rightslink-icon">
    <w:name w:val="rightslink-icon"/>
    <w:basedOn w:val="DefaultParagraphFont"/>
    <w:rsid w:val="00C15197"/>
  </w:style>
  <w:style w:type="paragraph" w:customStyle="1" w:styleId="source">
    <w:name w:val="source"/>
    <w:basedOn w:val="Normal"/>
    <w:rsid w:val="00C15197"/>
    <w:pPr>
      <w:spacing w:before="100" w:beforeAutospacing="1" w:after="100" w:afterAutospacing="1"/>
    </w:pPr>
    <w:rPr>
      <w:rFonts w:ascii="Times New Roman" w:hAnsi="Times New Roman"/>
      <w:sz w:val="24"/>
      <w:szCs w:val="24"/>
    </w:rPr>
  </w:style>
  <w:style w:type="character" w:customStyle="1" w:styleId="cit">
    <w:name w:val="cit"/>
    <w:basedOn w:val="DefaultParagraphFont"/>
    <w:rsid w:val="00C15197"/>
  </w:style>
  <w:style w:type="character" w:customStyle="1" w:styleId="fm-vol-iss-date">
    <w:name w:val="fm-vol-iss-date"/>
    <w:basedOn w:val="DefaultParagraphFont"/>
    <w:rsid w:val="00C15197"/>
  </w:style>
  <w:style w:type="character" w:customStyle="1" w:styleId="doi">
    <w:name w:val="doi"/>
    <w:basedOn w:val="DefaultParagraphFont"/>
    <w:rsid w:val="00C15197"/>
  </w:style>
  <w:style w:type="character" w:customStyle="1" w:styleId="fm-citation-ids-label">
    <w:name w:val="fm-citation-ids-label"/>
    <w:basedOn w:val="DefaultParagraphFont"/>
    <w:rsid w:val="00C15197"/>
  </w:style>
  <w:style w:type="paragraph" w:styleId="PlainText">
    <w:name w:val="Plain Text"/>
    <w:basedOn w:val="Normal"/>
    <w:link w:val="PlainTextChar"/>
    <w:uiPriority w:val="99"/>
    <w:unhideWhenUsed/>
    <w:rsid w:val="00E97D8C"/>
    <w:rPr>
      <w:rFonts w:ascii="Calibri" w:eastAsia="Calibri" w:hAnsi="Calibri"/>
      <w:szCs w:val="21"/>
    </w:rPr>
  </w:style>
  <w:style w:type="character" w:customStyle="1" w:styleId="PlainTextChar">
    <w:name w:val="Plain Text Char"/>
    <w:basedOn w:val="DefaultParagraphFont"/>
    <w:link w:val="PlainText"/>
    <w:uiPriority w:val="99"/>
    <w:rsid w:val="00E97D8C"/>
    <w:rPr>
      <w:rFonts w:ascii="Calibri" w:eastAsia="Calibri" w:hAnsi="Calibri" w:cs="Times New Roman"/>
      <w:szCs w:val="21"/>
    </w:rPr>
  </w:style>
  <w:style w:type="character" w:styleId="HTMLCite">
    <w:name w:val="HTML Cite"/>
    <w:rsid w:val="00AD6FA0"/>
    <w:rPr>
      <w:i/>
      <w:iCs/>
    </w:rPr>
  </w:style>
  <w:style w:type="character" w:customStyle="1" w:styleId="cit-print-date">
    <w:name w:val="cit-print-date"/>
    <w:basedOn w:val="DefaultParagraphFont"/>
    <w:rsid w:val="00AD6FA0"/>
  </w:style>
  <w:style w:type="character" w:customStyle="1" w:styleId="cit-vol">
    <w:name w:val="cit-vol"/>
    <w:basedOn w:val="DefaultParagraphFont"/>
    <w:rsid w:val="00AD6FA0"/>
  </w:style>
  <w:style w:type="character" w:customStyle="1" w:styleId="cit-sepcit-sep-after-article-vol">
    <w:name w:val="cit-sep cit-sep-after-article-vol"/>
    <w:basedOn w:val="DefaultParagraphFont"/>
    <w:rsid w:val="00AD6FA0"/>
  </w:style>
  <w:style w:type="character" w:customStyle="1" w:styleId="cit-first-page">
    <w:name w:val="cit-first-page"/>
    <w:basedOn w:val="DefaultParagraphFont"/>
    <w:rsid w:val="00AD6FA0"/>
  </w:style>
  <w:style w:type="character" w:customStyle="1" w:styleId="cit-sep2">
    <w:name w:val="cit-sep2"/>
    <w:basedOn w:val="DefaultParagraphFont"/>
    <w:rsid w:val="00AD6FA0"/>
  </w:style>
  <w:style w:type="character" w:customStyle="1" w:styleId="cit-last-page2">
    <w:name w:val="cit-last-page2"/>
    <w:basedOn w:val="DefaultParagraphFont"/>
    <w:rsid w:val="00AD6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66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n.com/view/abysestatement" TargetMode="External"/><Relationship Id="rId13" Type="http://schemas.openxmlformats.org/officeDocument/2006/relationships/hyperlink" Target="http://www.batteredmen.com" TargetMode="External"/><Relationship Id="rId18" Type="http://schemas.openxmlformats.org/officeDocument/2006/relationships/hyperlink" Target="http://www.ncbi.nlm.nih.gov/pubmed/23266844" TargetMode="External"/><Relationship Id="rId3" Type="http://schemas.openxmlformats.org/officeDocument/2006/relationships/settings" Target="settings.xml"/><Relationship Id="rId7" Type="http://schemas.openxmlformats.org/officeDocument/2006/relationships/hyperlink" Target="https://en.wikipedia.org/wiki/Monoamine" TargetMode="External"/><Relationship Id="rId12" Type="http://schemas.openxmlformats.org/officeDocument/2006/relationships/hyperlink" Target="http://www" TargetMode="External"/><Relationship Id="rId17" Type="http://schemas.openxmlformats.org/officeDocument/2006/relationships/hyperlink" Target="http://www.ncbi.nlm.nih.gov/pubmed/?term=Leenarts%20LE%5BAuthor%5D&amp;cauthor=true&amp;cauthor_uid=23266844" TargetMode="External"/><Relationship Id="rId2" Type="http://schemas.openxmlformats.org/officeDocument/2006/relationships/styles" Target="styles.xml"/><Relationship Id="rId16" Type="http://schemas.openxmlformats.org/officeDocument/2006/relationships/hyperlink" Target="http://www.ncbi.nlm.nih.gov/pubmed/2719442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ynova.org" TargetMode="External"/><Relationship Id="rId5" Type="http://schemas.openxmlformats.org/officeDocument/2006/relationships/footnotes" Target="footnotes.xml"/><Relationship Id="rId15" Type="http://schemas.openxmlformats.org/officeDocument/2006/relationships/hyperlink" Target="http://www.americanheadachesociety.org" TargetMode="External"/><Relationship Id="rId10" Type="http://schemas.openxmlformats.org/officeDocument/2006/relationships/hyperlink" Target="http://ww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aap.org/pubserv/PSVpreview/pages/Files/Consensus.pdf" TargetMode="External"/><Relationship Id="rId14" Type="http://schemas.openxmlformats.org/officeDocument/2006/relationships/hyperlink" Target="http://www.ab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gtietjen</dc:creator>
  <cp:lastModifiedBy>Deborah Friedman</cp:lastModifiedBy>
  <cp:revision>2</cp:revision>
  <dcterms:created xsi:type="dcterms:W3CDTF">2017-02-21T22:01:00Z</dcterms:created>
  <dcterms:modified xsi:type="dcterms:W3CDTF">2017-02-21T22:01:00Z</dcterms:modified>
</cp:coreProperties>
</file>