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B66C" w14:textId="77777777" w:rsidR="00C90E2F" w:rsidRDefault="00EC78B2" w:rsidP="0035373D">
      <w:pPr>
        <w:ind w:left="-720"/>
        <w:jc w:val="center"/>
      </w:pPr>
      <w:r>
        <w:rPr>
          <w:noProof/>
        </w:rPr>
        <mc:AlternateContent>
          <mc:Choice Requires="wps">
            <w:drawing>
              <wp:anchor distT="0" distB="0" distL="114300" distR="114300" simplePos="0" relativeHeight="251660288" behindDoc="0" locked="0" layoutInCell="1" allowOverlap="1" wp14:anchorId="4CB7670F" wp14:editId="32F97B73">
                <wp:simplePos x="0" y="0"/>
                <wp:positionH relativeFrom="column">
                  <wp:posOffset>1095375</wp:posOffset>
                </wp:positionH>
                <wp:positionV relativeFrom="paragraph">
                  <wp:posOffset>1028700</wp:posOffset>
                </wp:positionV>
                <wp:extent cx="4505325" cy="5715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57804" w14:textId="77777777" w:rsidR="000F09BF" w:rsidRPr="00C27663" w:rsidRDefault="000F09BF" w:rsidP="00C27663">
                            <w:pPr>
                              <w:rPr>
                                <w:b/>
                                <w:sz w:val="24"/>
                                <w:szCs w:val="24"/>
                              </w:rPr>
                            </w:pPr>
                            <w:bookmarkStart w:id="0" w:name="_GoBack"/>
                            <w:r w:rsidRPr="00C27663">
                              <w:rPr>
                                <w:b/>
                                <w:sz w:val="24"/>
                                <w:szCs w:val="24"/>
                              </w:rPr>
                              <w:t>Headaches Associated with Exertion and Sexual Activity</w:t>
                            </w:r>
                          </w:p>
                          <w:bookmarkEnd w:id="0"/>
                          <w:p w14:paraId="303A1FF9" w14:textId="77777777" w:rsidR="000F09BF" w:rsidRPr="00C27663" w:rsidRDefault="000F09BF" w:rsidP="00C276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6.25pt;margin-top:81pt;width:354.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1NIIUCAAAPBQAADgAAAGRycy9lMm9Eb2MueG1srFTbjtsgEH2v1H9AvGd9qb2JrTirTbapKm0v&#10;0m4/gACOUTG4QGJvq/57B5xk3ctDVdUPGJjhcGbmDMuboZXoyI0VWlU4uYox4opqJtS+wp8et7MF&#10;RtYRxYjUilf4iVt8s3r5Ytl3JU91oyXjBgGIsmXfVbhxriujyNKGt8Re6Y4rMNbatMTB0uwjZkgP&#10;6K2M0ji+jnptWGc05dbC7t1oxKuAX9ecug91bblDssLAzYXRhHHnx2i1JOXekK4R9ESD/AOLlggF&#10;l16g7ogj6GDEb1CtoEZbXbsrqttI17WgPMQA0STxL9E8NKTjIRZIju0uabL/D5a+P340SDCoHUaK&#10;tFCiRz44tNYDSn12+s6W4PTQgZsbYNt7+khtd6/pZ4uU3jRE7fmtMbpvOGHALvEno8nREcd6kF3/&#10;TjO4hhycDkBDbVoPCMlAgA5VerpUxlOhsJnlcf4qzTGiYMvnSR6H0kWkPJ/ujHVvuG6Rn1TYQOUD&#10;OjneW+fZkPLsEthrKdhWSBkWZr/bSIOOBFSyDV8IAIKcuknlnZX2x0bEcQdIwh3e5umGqn8rkjSL&#10;12kx214v5rOszvJZMY8Xszgp1sV1nBXZ3fa7J5hkZSMY4+peKH5WYJL9XYVPvTBqJ2gQ9RUucshU&#10;iGvK3k6DjMP3pyBb4aAhpWgrvLg4kdIX9rViEDYpHRFynEc/0w9Zhhyc/yErQQa+8qMG3LAbAMVr&#10;Y6fZEwjCaKgXVB1eEZg02nzFqIeOrLD9ciCGYyTfKhBVkWSZb+GwyPJ5CgszteymFqIoQFXYYTRO&#10;N25s+0NnxL6Bm0YZK30LQqxF0Mgzq5N8oetCMKcXwrf1dB28nt+x1Q8AAAD//wMAUEsDBBQABgAI&#10;AAAAIQDhNKS83AAAAAsBAAAPAAAAZHJzL2Rvd25yZXYueG1sTI/NTsMwEITvSLyDtUhcEHWIyA9p&#10;nAqQQFz78wCbeJtEje0odpv07dme4DajHc1+U24WM4gLTb53VsHLKgJBtnG6t62Cw/7rOQfhA1qN&#10;g7Ok4EoeNtX9XYmFdrPd0mUXWsEl1heooAthLKT0TUcG/cqNZPl2dJPBwHZqpZ5w5nIzyDiKUmmw&#10;t/yhw5E+O2pOu7NRcPyZn5K3uf4Oh2z7mn5gn9XuqtTjw/K+BhFoCX9huOEzOlTMVLuz1V4M7LM4&#10;4SiLNOZRnMjzm6gVxAkLWZXy/4bqFwAA//8DAFBLAQItABQABgAIAAAAIQDkmcPA+wAAAOEBAAAT&#10;AAAAAAAAAAAAAAAAAAAAAABbQ29udGVudF9UeXBlc10ueG1sUEsBAi0AFAAGAAgAAAAhACOyauHX&#10;AAAAlAEAAAsAAAAAAAAAAAAAAAAALAEAAF9yZWxzLy5yZWxzUEsBAi0AFAAGAAgAAAAhANl9TSCF&#10;AgAADwUAAA4AAAAAAAAAAAAAAAAALAIAAGRycy9lMm9Eb2MueG1sUEsBAi0AFAAGAAgAAAAhAOE0&#10;pLzcAAAACwEAAA8AAAAAAAAAAAAAAAAA3QQAAGRycy9kb3ducmV2LnhtbFBLBQYAAAAABAAEAPMA&#10;AADmBQAAAAA=&#10;" stroked="f">
                <v:textbox>
                  <w:txbxContent>
                    <w:p w14:paraId="5AE57804" w14:textId="77777777" w:rsidR="000F09BF" w:rsidRPr="00C27663" w:rsidRDefault="000F09BF" w:rsidP="00C27663">
                      <w:pPr>
                        <w:rPr>
                          <w:b/>
                          <w:sz w:val="24"/>
                          <w:szCs w:val="24"/>
                        </w:rPr>
                      </w:pPr>
                      <w:bookmarkStart w:id="1" w:name="_GoBack"/>
                      <w:r w:rsidRPr="00C27663">
                        <w:rPr>
                          <w:b/>
                          <w:sz w:val="24"/>
                          <w:szCs w:val="24"/>
                        </w:rPr>
                        <w:t>Headaches Associated with Exertion and Sexual Activity</w:t>
                      </w:r>
                    </w:p>
                    <w:bookmarkEnd w:id="1"/>
                    <w:p w14:paraId="303A1FF9" w14:textId="77777777" w:rsidR="000F09BF" w:rsidRPr="00C27663" w:rsidRDefault="000F09BF" w:rsidP="00C27663"/>
                  </w:txbxContent>
                </v:textbox>
              </v:shape>
            </w:pict>
          </mc:Fallback>
        </mc:AlternateContent>
      </w:r>
      <w:r w:rsidR="0035373D">
        <w:rPr>
          <w:noProof/>
        </w:rPr>
        <w:drawing>
          <wp:inline distT="0" distB="0" distL="0" distR="0" wp14:anchorId="2801ABD1" wp14:editId="63293DE0">
            <wp:extent cx="5941803" cy="1822450"/>
            <wp:effectExtent l="0" t="0" r="1905" b="6350"/>
            <wp:docPr id="2" name="Picture 8" descr="C:\Users\eadjemian\AppData\Local\Microsoft\Windows\Temporary Internet Files\Content.Word\INfo for 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djemian\AppData\Local\Microsoft\Windows\Temporary Internet Files\Content.Word\INfo for healthcare.jpg"/>
                    <pic:cNvPicPr>
                      <a:picLocks noChangeAspect="1" noChangeArrowheads="1"/>
                    </pic:cNvPicPr>
                  </pic:nvPicPr>
                  <pic:blipFill>
                    <a:blip r:embed="rId9" cstate="print"/>
                    <a:srcRect/>
                    <a:stretch>
                      <a:fillRect/>
                    </a:stretch>
                  </pic:blipFill>
                  <pic:spPr bwMode="auto">
                    <a:xfrm>
                      <a:off x="0" y="0"/>
                      <a:ext cx="5943600" cy="1823001"/>
                    </a:xfrm>
                    <a:prstGeom prst="rect">
                      <a:avLst/>
                    </a:prstGeom>
                    <a:noFill/>
                    <a:ln w="9525">
                      <a:noFill/>
                      <a:miter lim="800000"/>
                      <a:headEnd/>
                      <a:tailEnd/>
                    </a:ln>
                  </pic:spPr>
                </pic:pic>
              </a:graphicData>
            </a:graphic>
          </wp:inline>
        </w:drawing>
      </w:r>
    </w:p>
    <w:p w14:paraId="07B33F21" w14:textId="77777777" w:rsidR="0035373D" w:rsidRDefault="0035373D"/>
    <w:p w14:paraId="02898C11" w14:textId="77777777" w:rsidR="00C27663" w:rsidRDefault="00C27663" w:rsidP="00C27663">
      <w:pPr>
        <w:ind w:left="-360"/>
        <w:rPr>
          <w:b/>
        </w:rPr>
      </w:pPr>
      <w:r w:rsidRPr="00287444">
        <w:rPr>
          <w:b/>
        </w:rPr>
        <w:t>F. Michael Cutrer, MD</w:t>
      </w:r>
    </w:p>
    <w:p w14:paraId="71CF08B1" w14:textId="77777777" w:rsidR="0012252A" w:rsidRPr="0012252A" w:rsidRDefault="00C27663" w:rsidP="0012252A">
      <w:pPr>
        <w:ind w:left="-360"/>
        <w:rPr>
          <w:rFonts w:ascii="Arial" w:hAnsi="Arial" w:cs="Arial"/>
          <w:i/>
        </w:rPr>
      </w:pPr>
      <w:r>
        <w:rPr>
          <w:rFonts w:ascii="Arial" w:hAnsi="Arial" w:cs="Arial"/>
          <w:i/>
        </w:rPr>
        <w:t>Mayo Clinic, Rochester, MN</w:t>
      </w:r>
    </w:p>
    <w:p w14:paraId="2E8D6810" w14:textId="77777777" w:rsidR="0012252A" w:rsidRDefault="0012252A" w:rsidP="0012252A">
      <w:pPr>
        <w:ind w:left="-360"/>
        <w:rPr>
          <w:rFonts w:ascii="Arial" w:hAnsi="Arial" w:cs="Arial"/>
          <w:b/>
        </w:rPr>
      </w:pPr>
    </w:p>
    <w:p w14:paraId="01DDFEAA" w14:textId="77777777" w:rsidR="00DC146D" w:rsidRPr="008E0E32" w:rsidRDefault="00DC146D" w:rsidP="0035373D">
      <w:pPr>
        <w:ind w:left="-360"/>
        <w:rPr>
          <w:rFonts w:ascii="Arial" w:hAnsi="Arial" w:cs="Arial"/>
        </w:rPr>
      </w:pPr>
    </w:p>
    <w:p w14:paraId="3C7F72DC" w14:textId="77777777" w:rsidR="000F09BF" w:rsidRPr="008E0E32" w:rsidRDefault="000F09BF" w:rsidP="000F09BF">
      <w:pPr>
        <w:ind w:left="-360"/>
        <w:rPr>
          <w:rFonts w:ascii="Arial" w:hAnsi="Arial" w:cs="Arial"/>
        </w:rPr>
      </w:pPr>
      <w:r w:rsidRPr="008E0E32">
        <w:rPr>
          <w:rFonts w:ascii="Arial" w:hAnsi="Arial" w:cs="Arial"/>
        </w:rPr>
        <w:t>Headaches associated with exertion and sexual intercourse are not new phenomena.  Around 450 BC Hippocrates wrote, ‘one should be able to recognize those who have headaches from gymnastic exercises or running or walking or hunting or any other reasonable labor or from immoderate venery’.  Today, headaches occurring in these contexts continue to be a source of concern for patients. The lifetime prevalence of sexual headache in the only general population based study is estimated at about 1% although reluctance to discuss sexual activity may result in under-reporting of this particular headache type.  One recent clinic based study reported that exertional headaches accounted for 1.7% and sexual headaches for 2.8% of all headache subspecialty consultations.</w:t>
      </w:r>
    </w:p>
    <w:p w14:paraId="0066371F" w14:textId="77777777" w:rsidR="000F09BF" w:rsidRPr="008E0E32" w:rsidRDefault="000F09BF" w:rsidP="000F09BF">
      <w:pPr>
        <w:ind w:left="-360"/>
        <w:rPr>
          <w:rFonts w:ascii="Arial" w:hAnsi="Arial" w:cs="Arial"/>
        </w:rPr>
      </w:pPr>
    </w:p>
    <w:p w14:paraId="6C5D5888" w14:textId="77777777" w:rsidR="000F09BF" w:rsidRPr="008E0E32" w:rsidRDefault="000F09BF" w:rsidP="000F09BF">
      <w:pPr>
        <w:ind w:left="-360"/>
        <w:rPr>
          <w:rFonts w:ascii="Arial" w:hAnsi="Arial" w:cs="Arial"/>
          <w:b/>
        </w:rPr>
      </w:pPr>
      <w:r w:rsidRPr="008E0E32">
        <w:rPr>
          <w:rFonts w:ascii="Arial" w:hAnsi="Arial" w:cs="Arial"/>
          <w:b/>
        </w:rPr>
        <w:t>EXERTIONAL HEADACHE</w:t>
      </w:r>
    </w:p>
    <w:p w14:paraId="541A430E" w14:textId="77777777" w:rsidR="000F09BF" w:rsidRPr="008E0E32" w:rsidRDefault="000F09BF" w:rsidP="000F09BF">
      <w:pPr>
        <w:ind w:left="-360"/>
        <w:rPr>
          <w:rFonts w:ascii="Arial" w:hAnsi="Arial" w:cs="Arial"/>
          <w:b/>
        </w:rPr>
      </w:pPr>
    </w:p>
    <w:p w14:paraId="0E8B5CA9" w14:textId="77777777" w:rsidR="000F09BF" w:rsidRDefault="000F09BF" w:rsidP="000F09BF">
      <w:pPr>
        <w:ind w:left="-360"/>
        <w:rPr>
          <w:rFonts w:ascii="Arial" w:hAnsi="Arial" w:cs="Arial"/>
          <w:b/>
        </w:rPr>
      </w:pPr>
      <w:r w:rsidRPr="008E0E32">
        <w:rPr>
          <w:rFonts w:ascii="Arial" w:hAnsi="Arial" w:cs="Arial"/>
          <w:b/>
        </w:rPr>
        <w:t>Clinical Features and Evaluation of Exertional Headache</w:t>
      </w:r>
    </w:p>
    <w:p w14:paraId="136E7A71" w14:textId="77777777" w:rsidR="008E0E32" w:rsidRPr="008E0E32" w:rsidRDefault="008E0E32" w:rsidP="000F09BF">
      <w:pPr>
        <w:ind w:left="-360"/>
        <w:rPr>
          <w:rFonts w:ascii="Arial" w:hAnsi="Arial" w:cs="Arial"/>
          <w:b/>
        </w:rPr>
      </w:pPr>
    </w:p>
    <w:p w14:paraId="105BF9A0" w14:textId="77777777" w:rsidR="000F09BF" w:rsidRPr="008E0E32" w:rsidRDefault="000F09BF" w:rsidP="000F09BF">
      <w:pPr>
        <w:ind w:left="-360"/>
        <w:rPr>
          <w:rFonts w:ascii="Arial" w:hAnsi="Arial" w:cs="Arial"/>
        </w:rPr>
      </w:pPr>
      <w:r w:rsidRPr="008E0E32">
        <w:rPr>
          <w:rFonts w:ascii="Arial" w:hAnsi="Arial" w:cs="Arial"/>
        </w:rPr>
        <w:t xml:space="preserve">Exertional headaches are bilateral in onset; throbbing or pulsatile in quality, last five minutes to 48 hours, and arise during or after physical exercise.  Exertion may trigger both benign primary headaches as well as secondary headaches that are symptomatic of intracranial disease.  Although primary exertional headache is more common, the evaluation of all exertional headaches includes neuroimaging studies (i.e., MRA and MRA) and other investigations as warranted to search for a secondary cause.  The following characteristics tend to differentiate primary from secondary exertional headaches:  </w:t>
      </w:r>
    </w:p>
    <w:p w14:paraId="338427EC" w14:textId="77777777" w:rsidR="000F09BF" w:rsidRPr="008E0E32" w:rsidRDefault="000F09BF" w:rsidP="000F09BF">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F09BF" w:rsidRPr="008E0E32" w14:paraId="22CD7F95" w14:textId="77777777" w:rsidTr="000F09BF">
        <w:tc>
          <w:tcPr>
            <w:tcW w:w="2952" w:type="dxa"/>
            <w:shd w:val="clear" w:color="auto" w:fill="auto"/>
          </w:tcPr>
          <w:p w14:paraId="6FFC566F" w14:textId="77777777" w:rsidR="000F09BF" w:rsidRPr="008E0E32" w:rsidRDefault="000F09BF" w:rsidP="000F09BF">
            <w:pPr>
              <w:ind w:left="-360"/>
              <w:jc w:val="center"/>
              <w:rPr>
                <w:rFonts w:ascii="Arial" w:hAnsi="Arial" w:cs="Arial"/>
              </w:rPr>
            </w:pPr>
          </w:p>
        </w:tc>
        <w:tc>
          <w:tcPr>
            <w:tcW w:w="2952" w:type="dxa"/>
            <w:shd w:val="clear" w:color="auto" w:fill="auto"/>
          </w:tcPr>
          <w:p w14:paraId="3E8CC806" w14:textId="77777777" w:rsidR="000F09BF" w:rsidRPr="008E0E32" w:rsidRDefault="000F09BF" w:rsidP="000F09BF">
            <w:pPr>
              <w:ind w:left="-360"/>
              <w:jc w:val="center"/>
              <w:rPr>
                <w:rFonts w:ascii="Arial" w:hAnsi="Arial" w:cs="Arial"/>
              </w:rPr>
            </w:pPr>
          </w:p>
          <w:p w14:paraId="39E27701" w14:textId="77777777" w:rsidR="000F09BF" w:rsidRPr="008E0E32" w:rsidRDefault="000F09BF" w:rsidP="000F09BF">
            <w:pPr>
              <w:ind w:left="-360"/>
              <w:jc w:val="center"/>
              <w:rPr>
                <w:rFonts w:ascii="Arial" w:hAnsi="Arial" w:cs="Arial"/>
                <w:b/>
              </w:rPr>
            </w:pPr>
            <w:r w:rsidRPr="008E0E32">
              <w:rPr>
                <w:rFonts w:ascii="Arial" w:hAnsi="Arial" w:cs="Arial"/>
                <w:b/>
              </w:rPr>
              <w:t xml:space="preserve">    Primary (Benign)</w:t>
            </w:r>
          </w:p>
        </w:tc>
        <w:tc>
          <w:tcPr>
            <w:tcW w:w="2952" w:type="dxa"/>
            <w:shd w:val="clear" w:color="auto" w:fill="auto"/>
          </w:tcPr>
          <w:p w14:paraId="3FFC3FA0" w14:textId="77777777" w:rsidR="000F09BF" w:rsidRPr="008E0E32" w:rsidRDefault="000F09BF" w:rsidP="000F09BF">
            <w:pPr>
              <w:ind w:left="-360"/>
              <w:jc w:val="center"/>
              <w:rPr>
                <w:rFonts w:ascii="Arial" w:hAnsi="Arial" w:cs="Arial"/>
              </w:rPr>
            </w:pPr>
          </w:p>
          <w:p w14:paraId="4B21A3EF" w14:textId="77777777" w:rsidR="000F09BF" w:rsidRPr="008E0E32" w:rsidRDefault="000F09BF" w:rsidP="000F09BF">
            <w:pPr>
              <w:ind w:left="-360"/>
              <w:jc w:val="center"/>
              <w:rPr>
                <w:rFonts w:ascii="Arial" w:hAnsi="Arial" w:cs="Arial"/>
                <w:b/>
              </w:rPr>
            </w:pPr>
            <w:r w:rsidRPr="008E0E32">
              <w:rPr>
                <w:rFonts w:ascii="Arial" w:hAnsi="Arial" w:cs="Arial"/>
                <w:b/>
              </w:rPr>
              <w:t xml:space="preserve">      Secondary (Symptomatic)</w:t>
            </w:r>
          </w:p>
          <w:p w14:paraId="649AD440" w14:textId="77777777" w:rsidR="000F09BF" w:rsidRPr="008E0E32" w:rsidRDefault="000F09BF" w:rsidP="000F09BF">
            <w:pPr>
              <w:ind w:left="-360"/>
              <w:jc w:val="center"/>
              <w:rPr>
                <w:rFonts w:ascii="Arial" w:hAnsi="Arial" w:cs="Arial"/>
              </w:rPr>
            </w:pPr>
          </w:p>
        </w:tc>
      </w:tr>
      <w:tr w:rsidR="000F09BF" w:rsidRPr="008E0E32" w14:paraId="2A82EF23" w14:textId="77777777" w:rsidTr="000F09BF">
        <w:tc>
          <w:tcPr>
            <w:tcW w:w="2952" w:type="dxa"/>
            <w:shd w:val="clear" w:color="auto" w:fill="auto"/>
          </w:tcPr>
          <w:p w14:paraId="40A432EC" w14:textId="77777777" w:rsidR="000F09BF" w:rsidRPr="008E0E32" w:rsidRDefault="000F09BF" w:rsidP="008E0E32">
            <w:pPr>
              <w:ind w:left="-360"/>
              <w:jc w:val="center"/>
              <w:rPr>
                <w:rFonts w:ascii="Arial" w:hAnsi="Arial" w:cs="Arial"/>
                <w:b/>
              </w:rPr>
            </w:pPr>
            <w:r w:rsidRPr="008E0E32">
              <w:rPr>
                <w:rFonts w:ascii="Arial" w:hAnsi="Arial" w:cs="Arial"/>
                <w:b/>
              </w:rPr>
              <w:t>Duration</w:t>
            </w:r>
          </w:p>
        </w:tc>
        <w:tc>
          <w:tcPr>
            <w:tcW w:w="2952" w:type="dxa"/>
            <w:shd w:val="clear" w:color="auto" w:fill="auto"/>
          </w:tcPr>
          <w:p w14:paraId="76425F9F" w14:textId="77777777" w:rsidR="000F09BF" w:rsidRPr="008E0E32" w:rsidRDefault="000F09BF" w:rsidP="000F09BF">
            <w:pPr>
              <w:ind w:left="-360"/>
              <w:jc w:val="center"/>
              <w:rPr>
                <w:rFonts w:ascii="Arial" w:hAnsi="Arial" w:cs="Arial"/>
              </w:rPr>
            </w:pPr>
            <w:r w:rsidRPr="008E0E32">
              <w:rPr>
                <w:rFonts w:ascii="Arial" w:hAnsi="Arial" w:cs="Arial"/>
              </w:rPr>
              <w:t>Minutes to 2 days</w:t>
            </w:r>
          </w:p>
        </w:tc>
        <w:tc>
          <w:tcPr>
            <w:tcW w:w="2952" w:type="dxa"/>
            <w:shd w:val="clear" w:color="auto" w:fill="auto"/>
          </w:tcPr>
          <w:p w14:paraId="6B5B596F" w14:textId="77777777" w:rsidR="000F09BF" w:rsidRPr="008E0E32" w:rsidRDefault="000F09BF" w:rsidP="000F09BF">
            <w:pPr>
              <w:ind w:left="-360"/>
              <w:jc w:val="center"/>
              <w:rPr>
                <w:rFonts w:ascii="Arial" w:hAnsi="Arial" w:cs="Arial"/>
              </w:rPr>
            </w:pPr>
            <w:r w:rsidRPr="008E0E32">
              <w:rPr>
                <w:rFonts w:ascii="Arial" w:hAnsi="Arial" w:cs="Arial"/>
              </w:rPr>
              <w:t>1-30 days</w:t>
            </w:r>
          </w:p>
        </w:tc>
      </w:tr>
      <w:tr w:rsidR="000F09BF" w:rsidRPr="008E0E32" w14:paraId="002B8B9C" w14:textId="77777777" w:rsidTr="000F09BF">
        <w:tc>
          <w:tcPr>
            <w:tcW w:w="2952" w:type="dxa"/>
            <w:shd w:val="clear" w:color="auto" w:fill="auto"/>
          </w:tcPr>
          <w:p w14:paraId="7C1CD645" w14:textId="77777777" w:rsidR="000F09BF" w:rsidRPr="008E0E32" w:rsidRDefault="000F09BF" w:rsidP="008E0E32">
            <w:pPr>
              <w:ind w:left="-360"/>
              <w:jc w:val="center"/>
              <w:rPr>
                <w:rFonts w:ascii="Arial" w:hAnsi="Arial" w:cs="Arial"/>
                <w:b/>
              </w:rPr>
            </w:pPr>
            <w:r w:rsidRPr="008E0E32">
              <w:rPr>
                <w:rFonts w:ascii="Arial" w:hAnsi="Arial" w:cs="Arial"/>
                <w:b/>
              </w:rPr>
              <w:t>Quality of Onset</w:t>
            </w:r>
          </w:p>
        </w:tc>
        <w:tc>
          <w:tcPr>
            <w:tcW w:w="2952" w:type="dxa"/>
            <w:shd w:val="clear" w:color="auto" w:fill="auto"/>
          </w:tcPr>
          <w:p w14:paraId="79551CFC" w14:textId="77777777" w:rsidR="000F09BF" w:rsidRPr="008E0E32" w:rsidRDefault="000F09BF" w:rsidP="000F09BF">
            <w:pPr>
              <w:ind w:left="-360"/>
              <w:jc w:val="center"/>
              <w:rPr>
                <w:rFonts w:ascii="Arial" w:hAnsi="Arial" w:cs="Arial"/>
              </w:rPr>
            </w:pPr>
            <w:r w:rsidRPr="008E0E32">
              <w:rPr>
                <w:rFonts w:ascii="Arial" w:hAnsi="Arial" w:cs="Arial"/>
              </w:rPr>
              <w:t>Non-explosive, throbbing</w:t>
            </w:r>
          </w:p>
        </w:tc>
        <w:tc>
          <w:tcPr>
            <w:tcW w:w="2952" w:type="dxa"/>
            <w:shd w:val="clear" w:color="auto" w:fill="auto"/>
          </w:tcPr>
          <w:p w14:paraId="5145DC91" w14:textId="77777777" w:rsidR="000F09BF" w:rsidRPr="008E0E32" w:rsidRDefault="000F09BF" w:rsidP="000F09BF">
            <w:pPr>
              <w:ind w:left="-360"/>
              <w:jc w:val="center"/>
              <w:rPr>
                <w:rFonts w:ascii="Arial" w:hAnsi="Arial" w:cs="Arial"/>
              </w:rPr>
            </w:pPr>
            <w:r w:rsidRPr="008E0E32">
              <w:rPr>
                <w:rFonts w:ascii="Arial" w:hAnsi="Arial" w:cs="Arial"/>
              </w:rPr>
              <w:t>Sudden/Explosive</w:t>
            </w:r>
          </w:p>
        </w:tc>
      </w:tr>
      <w:tr w:rsidR="000F09BF" w:rsidRPr="008E0E32" w14:paraId="4E31C03E" w14:textId="77777777" w:rsidTr="000F09BF">
        <w:tc>
          <w:tcPr>
            <w:tcW w:w="2952" w:type="dxa"/>
            <w:shd w:val="clear" w:color="auto" w:fill="auto"/>
          </w:tcPr>
          <w:p w14:paraId="2197867D" w14:textId="77777777" w:rsidR="000F09BF" w:rsidRPr="008E0E32" w:rsidRDefault="000F09BF" w:rsidP="008E0E32">
            <w:pPr>
              <w:ind w:left="-360"/>
              <w:jc w:val="center"/>
              <w:rPr>
                <w:rFonts w:ascii="Arial" w:hAnsi="Arial" w:cs="Arial"/>
                <w:b/>
              </w:rPr>
            </w:pPr>
            <w:r w:rsidRPr="008E0E32">
              <w:rPr>
                <w:rFonts w:ascii="Arial" w:hAnsi="Arial" w:cs="Arial"/>
                <w:b/>
              </w:rPr>
              <w:t>Nausea</w:t>
            </w:r>
          </w:p>
        </w:tc>
        <w:tc>
          <w:tcPr>
            <w:tcW w:w="2952" w:type="dxa"/>
            <w:shd w:val="clear" w:color="auto" w:fill="auto"/>
          </w:tcPr>
          <w:p w14:paraId="4D0F2055" w14:textId="77777777" w:rsidR="000F09BF" w:rsidRPr="008E0E32" w:rsidRDefault="000F09BF" w:rsidP="000F09BF">
            <w:pPr>
              <w:ind w:left="-360"/>
              <w:jc w:val="center"/>
              <w:rPr>
                <w:rFonts w:ascii="Arial" w:hAnsi="Arial" w:cs="Arial"/>
              </w:rPr>
            </w:pPr>
            <w:r w:rsidRPr="008E0E32">
              <w:rPr>
                <w:rFonts w:ascii="Arial" w:hAnsi="Arial" w:cs="Arial"/>
              </w:rPr>
              <w:t>Yes</w:t>
            </w:r>
          </w:p>
        </w:tc>
        <w:tc>
          <w:tcPr>
            <w:tcW w:w="2952" w:type="dxa"/>
            <w:shd w:val="clear" w:color="auto" w:fill="auto"/>
          </w:tcPr>
          <w:p w14:paraId="58584A93" w14:textId="77777777" w:rsidR="000F09BF" w:rsidRPr="008E0E32" w:rsidRDefault="000F09BF" w:rsidP="000F09BF">
            <w:pPr>
              <w:ind w:left="-360"/>
              <w:jc w:val="center"/>
              <w:rPr>
                <w:rFonts w:ascii="Arial" w:hAnsi="Arial" w:cs="Arial"/>
              </w:rPr>
            </w:pPr>
            <w:r w:rsidRPr="008E0E32">
              <w:rPr>
                <w:rFonts w:ascii="Arial" w:hAnsi="Arial" w:cs="Arial"/>
              </w:rPr>
              <w:t>Yes</w:t>
            </w:r>
          </w:p>
        </w:tc>
      </w:tr>
      <w:tr w:rsidR="000F09BF" w:rsidRPr="008E0E32" w14:paraId="4A20FF8E" w14:textId="77777777" w:rsidTr="000F09BF">
        <w:tc>
          <w:tcPr>
            <w:tcW w:w="2952" w:type="dxa"/>
            <w:shd w:val="clear" w:color="auto" w:fill="auto"/>
          </w:tcPr>
          <w:p w14:paraId="65A8F85E" w14:textId="77777777" w:rsidR="000F09BF" w:rsidRPr="008E0E32" w:rsidRDefault="000F09BF" w:rsidP="008E0E32">
            <w:pPr>
              <w:ind w:left="-360"/>
              <w:jc w:val="center"/>
              <w:rPr>
                <w:rFonts w:ascii="Arial" w:hAnsi="Arial" w:cs="Arial"/>
                <w:b/>
              </w:rPr>
            </w:pPr>
            <w:r w:rsidRPr="008E0E32">
              <w:rPr>
                <w:rFonts w:ascii="Arial" w:hAnsi="Arial" w:cs="Arial"/>
                <w:b/>
              </w:rPr>
              <w:t>Vomiting</w:t>
            </w:r>
          </w:p>
        </w:tc>
        <w:tc>
          <w:tcPr>
            <w:tcW w:w="2952" w:type="dxa"/>
            <w:shd w:val="clear" w:color="auto" w:fill="auto"/>
          </w:tcPr>
          <w:p w14:paraId="1E4D12EE" w14:textId="77777777" w:rsidR="000F09BF" w:rsidRPr="008E0E32" w:rsidRDefault="000F09BF" w:rsidP="000F09BF">
            <w:pPr>
              <w:ind w:left="-360"/>
              <w:jc w:val="center"/>
              <w:rPr>
                <w:rFonts w:ascii="Arial" w:hAnsi="Arial" w:cs="Arial"/>
              </w:rPr>
            </w:pPr>
            <w:r w:rsidRPr="008E0E32">
              <w:rPr>
                <w:rFonts w:ascii="Arial" w:hAnsi="Arial" w:cs="Arial"/>
              </w:rPr>
              <w:t>No</w:t>
            </w:r>
          </w:p>
        </w:tc>
        <w:tc>
          <w:tcPr>
            <w:tcW w:w="2952" w:type="dxa"/>
            <w:shd w:val="clear" w:color="auto" w:fill="auto"/>
          </w:tcPr>
          <w:p w14:paraId="0DDBF3B4" w14:textId="77777777" w:rsidR="000F09BF" w:rsidRPr="008E0E32" w:rsidRDefault="000F09BF" w:rsidP="000F09BF">
            <w:pPr>
              <w:ind w:left="-360"/>
              <w:jc w:val="center"/>
              <w:rPr>
                <w:rFonts w:ascii="Arial" w:hAnsi="Arial" w:cs="Arial"/>
              </w:rPr>
            </w:pPr>
            <w:r w:rsidRPr="008E0E32">
              <w:rPr>
                <w:rFonts w:ascii="Arial" w:hAnsi="Arial" w:cs="Arial"/>
              </w:rPr>
              <w:t>Yes</w:t>
            </w:r>
          </w:p>
        </w:tc>
      </w:tr>
      <w:tr w:rsidR="000F09BF" w:rsidRPr="008E0E32" w14:paraId="2C1FD660" w14:textId="77777777" w:rsidTr="000F09BF">
        <w:tc>
          <w:tcPr>
            <w:tcW w:w="2952" w:type="dxa"/>
            <w:shd w:val="clear" w:color="auto" w:fill="auto"/>
          </w:tcPr>
          <w:p w14:paraId="6EF8C925" w14:textId="77777777" w:rsidR="000F09BF" w:rsidRPr="008E0E32" w:rsidRDefault="000F09BF" w:rsidP="008E0E32">
            <w:pPr>
              <w:ind w:left="-360"/>
              <w:jc w:val="center"/>
              <w:rPr>
                <w:rFonts w:ascii="Arial" w:hAnsi="Arial" w:cs="Arial"/>
                <w:b/>
              </w:rPr>
            </w:pPr>
            <w:r w:rsidRPr="008E0E32">
              <w:rPr>
                <w:rFonts w:ascii="Arial" w:hAnsi="Arial" w:cs="Arial"/>
                <w:b/>
              </w:rPr>
              <w:t>Intensity</w:t>
            </w:r>
          </w:p>
        </w:tc>
        <w:tc>
          <w:tcPr>
            <w:tcW w:w="2952" w:type="dxa"/>
            <w:shd w:val="clear" w:color="auto" w:fill="auto"/>
          </w:tcPr>
          <w:p w14:paraId="5949731F" w14:textId="77777777" w:rsidR="000F09BF" w:rsidRPr="008E0E32" w:rsidRDefault="000F09BF" w:rsidP="000F09BF">
            <w:pPr>
              <w:ind w:left="-360"/>
              <w:jc w:val="center"/>
              <w:rPr>
                <w:rFonts w:ascii="Arial" w:hAnsi="Arial" w:cs="Arial"/>
              </w:rPr>
            </w:pPr>
            <w:r w:rsidRPr="008E0E32">
              <w:rPr>
                <w:rFonts w:ascii="Arial" w:hAnsi="Arial" w:cs="Arial"/>
              </w:rPr>
              <w:t>Moderate to severe</w:t>
            </w:r>
          </w:p>
        </w:tc>
        <w:tc>
          <w:tcPr>
            <w:tcW w:w="2952" w:type="dxa"/>
            <w:shd w:val="clear" w:color="auto" w:fill="auto"/>
          </w:tcPr>
          <w:p w14:paraId="71D24EA4" w14:textId="77777777" w:rsidR="000F09BF" w:rsidRPr="008E0E32" w:rsidRDefault="000F09BF" w:rsidP="000F09BF">
            <w:pPr>
              <w:ind w:left="-360"/>
              <w:jc w:val="center"/>
              <w:rPr>
                <w:rFonts w:ascii="Arial" w:hAnsi="Arial" w:cs="Arial"/>
              </w:rPr>
            </w:pPr>
            <w:r w:rsidRPr="008E0E32">
              <w:rPr>
                <w:rFonts w:ascii="Arial" w:hAnsi="Arial" w:cs="Arial"/>
              </w:rPr>
              <w:t>Severe</w:t>
            </w:r>
          </w:p>
        </w:tc>
      </w:tr>
      <w:tr w:rsidR="000F09BF" w:rsidRPr="008E0E32" w14:paraId="25B7BE69" w14:textId="77777777" w:rsidTr="000F09BF">
        <w:tc>
          <w:tcPr>
            <w:tcW w:w="2952" w:type="dxa"/>
            <w:shd w:val="clear" w:color="auto" w:fill="auto"/>
          </w:tcPr>
          <w:p w14:paraId="5C6FF0D2" w14:textId="77777777" w:rsidR="000F09BF" w:rsidRPr="008E0E32" w:rsidRDefault="000F09BF" w:rsidP="008E0E32">
            <w:pPr>
              <w:ind w:left="-360"/>
              <w:jc w:val="center"/>
              <w:rPr>
                <w:rFonts w:ascii="Arial" w:hAnsi="Arial" w:cs="Arial"/>
                <w:b/>
              </w:rPr>
            </w:pPr>
            <w:r w:rsidRPr="008E0E32">
              <w:rPr>
                <w:rFonts w:ascii="Arial" w:hAnsi="Arial" w:cs="Arial"/>
                <w:b/>
              </w:rPr>
              <w:t>Location</w:t>
            </w:r>
          </w:p>
        </w:tc>
        <w:tc>
          <w:tcPr>
            <w:tcW w:w="2952" w:type="dxa"/>
            <w:shd w:val="clear" w:color="auto" w:fill="auto"/>
          </w:tcPr>
          <w:p w14:paraId="4D76A139" w14:textId="77777777" w:rsidR="000F09BF" w:rsidRPr="008E0E32" w:rsidRDefault="000F09BF" w:rsidP="000F09BF">
            <w:pPr>
              <w:ind w:left="-360"/>
              <w:jc w:val="center"/>
              <w:rPr>
                <w:rFonts w:ascii="Arial" w:hAnsi="Arial" w:cs="Arial"/>
              </w:rPr>
            </w:pPr>
            <w:r w:rsidRPr="008E0E32">
              <w:rPr>
                <w:rFonts w:ascii="Arial" w:hAnsi="Arial" w:cs="Arial"/>
              </w:rPr>
              <w:t>Unilateral or Bilateral</w:t>
            </w:r>
          </w:p>
        </w:tc>
        <w:tc>
          <w:tcPr>
            <w:tcW w:w="2952" w:type="dxa"/>
            <w:shd w:val="clear" w:color="auto" w:fill="auto"/>
          </w:tcPr>
          <w:p w14:paraId="5B13E7FD" w14:textId="77777777" w:rsidR="000F09BF" w:rsidRPr="008E0E32" w:rsidRDefault="000F09BF" w:rsidP="000F09BF">
            <w:pPr>
              <w:ind w:left="-360"/>
              <w:jc w:val="center"/>
              <w:rPr>
                <w:rFonts w:ascii="Arial" w:hAnsi="Arial" w:cs="Arial"/>
              </w:rPr>
            </w:pPr>
            <w:r w:rsidRPr="008E0E32">
              <w:rPr>
                <w:rFonts w:ascii="Arial" w:hAnsi="Arial" w:cs="Arial"/>
              </w:rPr>
              <w:t>Bilateral</w:t>
            </w:r>
          </w:p>
        </w:tc>
      </w:tr>
      <w:tr w:rsidR="000F09BF" w:rsidRPr="008E0E32" w14:paraId="73E90D91" w14:textId="77777777" w:rsidTr="000F09BF">
        <w:tc>
          <w:tcPr>
            <w:tcW w:w="2952" w:type="dxa"/>
            <w:shd w:val="clear" w:color="auto" w:fill="auto"/>
          </w:tcPr>
          <w:p w14:paraId="15109265" w14:textId="77777777" w:rsidR="000F09BF" w:rsidRPr="008E0E32" w:rsidRDefault="000F09BF" w:rsidP="008E0E32">
            <w:pPr>
              <w:ind w:left="-360"/>
              <w:jc w:val="center"/>
              <w:rPr>
                <w:rFonts w:ascii="Arial" w:hAnsi="Arial" w:cs="Arial"/>
                <w:b/>
              </w:rPr>
            </w:pPr>
            <w:r w:rsidRPr="008E0E32">
              <w:rPr>
                <w:rFonts w:ascii="Arial" w:hAnsi="Arial" w:cs="Arial"/>
                <w:b/>
              </w:rPr>
              <w:t>Diplopia</w:t>
            </w:r>
          </w:p>
        </w:tc>
        <w:tc>
          <w:tcPr>
            <w:tcW w:w="2952" w:type="dxa"/>
            <w:shd w:val="clear" w:color="auto" w:fill="auto"/>
          </w:tcPr>
          <w:p w14:paraId="37CCF4C6" w14:textId="77777777" w:rsidR="000F09BF" w:rsidRPr="008E0E32" w:rsidRDefault="000F09BF" w:rsidP="000F09BF">
            <w:pPr>
              <w:ind w:left="-360"/>
              <w:jc w:val="center"/>
              <w:rPr>
                <w:rFonts w:ascii="Arial" w:hAnsi="Arial" w:cs="Arial"/>
              </w:rPr>
            </w:pPr>
            <w:r w:rsidRPr="008E0E32">
              <w:rPr>
                <w:rFonts w:ascii="Arial" w:hAnsi="Arial" w:cs="Arial"/>
              </w:rPr>
              <w:t>No neurologic symptoms</w:t>
            </w:r>
          </w:p>
        </w:tc>
        <w:tc>
          <w:tcPr>
            <w:tcW w:w="2952" w:type="dxa"/>
            <w:shd w:val="clear" w:color="auto" w:fill="auto"/>
          </w:tcPr>
          <w:p w14:paraId="4CD71FBA" w14:textId="77777777" w:rsidR="000F09BF" w:rsidRPr="008E0E32" w:rsidRDefault="000F09BF" w:rsidP="000F09BF">
            <w:pPr>
              <w:ind w:left="-360"/>
              <w:jc w:val="center"/>
              <w:rPr>
                <w:rFonts w:ascii="Arial" w:hAnsi="Arial" w:cs="Arial"/>
              </w:rPr>
            </w:pPr>
            <w:r w:rsidRPr="008E0E32">
              <w:rPr>
                <w:rFonts w:ascii="Arial" w:hAnsi="Arial" w:cs="Arial"/>
              </w:rPr>
              <w:t>Present in 1/3</w:t>
            </w:r>
          </w:p>
        </w:tc>
      </w:tr>
    </w:tbl>
    <w:p w14:paraId="4EBA5C33" w14:textId="77777777" w:rsidR="000F09BF" w:rsidRPr="008E0E32" w:rsidRDefault="000F09BF" w:rsidP="000F09BF">
      <w:pPr>
        <w:ind w:left="-360"/>
        <w:rPr>
          <w:rFonts w:ascii="Arial" w:hAnsi="Arial" w:cs="Arial"/>
        </w:rPr>
      </w:pPr>
    </w:p>
    <w:p w14:paraId="5E6FF95A" w14:textId="77777777" w:rsidR="000F09BF" w:rsidRPr="008E0E32" w:rsidRDefault="000F09BF" w:rsidP="000F09BF">
      <w:pPr>
        <w:ind w:left="-360"/>
        <w:rPr>
          <w:rFonts w:ascii="Arial" w:hAnsi="Arial" w:cs="Arial"/>
        </w:rPr>
      </w:pPr>
      <w:r w:rsidRPr="008E0E32">
        <w:rPr>
          <w:rFonts w:ascii="Arial" w:hAnsi="Arial" w:cs="Arial"/>
        </w:rPr>
        <w:t xml:space="preserve">The most common abnormalities associated with exertional headaches include malignancy, </w:t>
      </w:r>
      <w:proofErr w:type="spellStart"/>
      <w:r w:rsidRPr="008E0E32">
        <w:rPr>
          <w:rFonts w:ascii="Arial" w:hAnsi="Arial" w:cs="Arial"/>
        </w:rPr>
        <w:t>supratentorial</w:t>
      </w:r>
      <w:proofErr w:type="spellEnd"/>
      <w:r w:rsidRPr="008E0E32">
        <w:rPr>
          <w:rFonts w:ascii="Arial" w:hAnsi="Arial" w:cs="Arial"/>
        </w:rPr>
        <w:t xml:space="preserve"> and posterior fossa space occupying lesions, traumatic injury, vascular abnormalities (e.g., aneurysm or arteriovenous malformation), intracranial hemorrhage, Chiari malformation and </w:t>
      </w:r>
      <w:r w:rsidRPr="008E0E32">
        <w:rPr>
          <w:rFonts w:ascii="Arial" w:hAnsi="Arial" w:cs="Arial"/>
        </w:rPr>
        <w:lastRenderedPageBreak/>
        <w:t>other obstructions of CSF flow.  Note that exercise can be a trigger in some migraine patients for their typical migrainous headaches.</w:t>
      </w:r>
    </w:p>
    <w:p w14:paraId="08BDCFF5" w14:textId="77777777" w:rsidR="008E0E32" w:rsidRDefault="008E0E32" w:rsidP="000F09BF">
      <w:pPr>
        <w:ind w:left="-360"/>
        <w:rPr>
          <w:rFonts w:ascii="Arial" w:hAnsi="Arial" w:cs="Arial"/>
          <w:b/>
        </w:rPr>
      </w:pPr>
    </w:p>
    <w:p w14:paraId="74DFB0CF" w14:textId="77777777" w:rsidR="000F09BF" w:rsidRDefault="000F09BF" w:rsidP="000F09BF">
      <w:pPr>
        <w:ind w:left="-360"/>
        <w:rPr>
          <w:rFonts w:ascii="Arial" w:hAnsi="Arial" w:cs="Arial"/>
          <w:b/>
        </w:rPr>
      </w:pPr>
      <w:r w:rsidRPr="008E0E32">
        <w:rPr>
          <w:rFonts w:ascii="Arial" w:hAnsi="Arial" w:cs="Arial"/>
          <w:b/>
        </w:rPr>
        <w:t>Treatment of Exertional Headaches</w:t>
      </w:r>
    </w:p>
    <w:p w14:paraId="448EE7FD" w14:textId="77777777" w:rsidR="008E0E32" w:rsidRPr="008E0E32" w:rsidRDefault="008E0E32" w:rsidP="000F09BF">
      <w:pPr>
        <w:ind w:left="-360"/>
        <w:rPr>
          <w:rFonts w:ascii="Arial" w:hAnsi="Arial" w:cs="Arial"/>
          <w:b/>
        </w:rPr>
      </w:pPr>
    </w:p>
    <w:p w14:paraId="3966B93D" w14:textId="77777777" w:rsidR="000F09BF" w:rsidRPr="008E0E32" w:rsidRDefault="000F09BF" w:rsidP="000F09BF">
      <w:pPr>
        <w:ind w:left="-360"/>
        <w:rPr>
          <w:rFonts w:ascii="Arial" w:hAnsi="Arial" w:cs="Arial"/>
        </w:rPr>
      </w:pPr>
      <w:r w:rsidRPr="008E0E32">
        <w:rPr>
          <w:rFonts w:ascii="Arial" w:hAnsi="Arial" w:cs="Arial"/>
        </w:rPr>
        <w:t xml:space="preserve">Treatment should be started once a structural or vascular cause has been eliminated. When the exertional headaches are of brief duration (minutes), treatment is usually preventative because oral abortive therapies will not have much therapeutic impact. Indomethacin (25 to 150 mg) is the most commonly used treatment for primary exertional headaches.  When exertion is predictable, pre-emptive use minutes to an hour prior to exertion may be effective.  If indomethacin is ineffective or not tolerated, exertional headaches may be refractory to other treatments although naproxen, </w:t>
      </w:r>
      <w:proofErr w:type="spellStart"/>
      <w:r w:rsidRPr="008E0E32">
        <w:rPr>
          <w:rFonts w:ascii="Arial" w:hAnsi="Arial" w:cs="Arial"/>
        </w:rPr>
        <w:t>phenelzine</w:t>
      </w:r>
      <w:proofErr w:type="spellEnd"/>
      <w:r w:rsidRPr="008E0E32">
        <w:rPr>
          <w:rFonts w:ascii="Arial" w:hAnsi="Arial" w:cs="Arial"/>
        </w:rPr>
        <w:t xml:space="preserve"> and </w:t>
      </w:r>
      <w:proofErr w:type="spellStart"/>
      <w:r w:rsidRPr="008E0E32">
        <w:rPr>
          <w:rFonts w:ascii="Arial" w:hAnsi="Arial" w:cs="Arial"/>
        </w:rPr>
        <w:t>ergonovine</w:t>
      </w:r>
      <w:proofErr w:type="spellEnd"/>
      <w:r w:rsidRPr="008E0E32">
        <w:rPr>
          <w:rFonts w:ascii="Arial" w:hAnsi="Arial" w:cs="Arial"/>
        </w:rPr>
        <w:t xml:space="preserve"> are sometimes effective.</w:t>
      </w:r>
    </w:p>
    <w:p w14:paraId="34DD3B51" w14:textId="77777777" w:rsidR="000F09BF" w:rsidRPr="008E0E32" w:rsidRDefault="000F09BF" w:rsidP="000F09BF">
      <w:pPr>
        <w:ind w:left="-360"/>
        <w:rPr>
          <w:rFonts w:ascii="Arial" w:hAnsi="Arial" w:cs="Arial"/>
        </w:rPr>
      </w:pPr>
    </w:p>
    <w:p w14:paraId="26396A52" w14:textId="77777777" w:rsidR="000F09BF" w:rsidRPr="008E0E32" w:rsidRDefault="000F09BF" w:rsidP="000F09BF">
      <w:pPr>
        <w:ind w:left="-360"/>
        <w:rPr>
          <w:rFonts w:ascii="Arial" w:hAnsi="Arial" w:cs="Arial"/>
          <w:b/>
        </w:rPr>
      </w:pPr>
      <w:r w:rsidRPr="008E0E32">
        <w:rPr>
          <w:rFonts w:ascii="Arial" w:hAnsi="Arial" w:cs="Arial"/>
          <w:b/>
        </w:rPr>
        <w:t>HEADACHE ASSOCIATED WITH SEXUAL ACTIVITY (HASA)</w:t>
      </w:r>
    </w:p>
    <w:p w14:paraId="03B081BE" w14:textId="77777777" w:rsidR="000F09BF" w:rsidRPr="008E0E32" w:rsidRDefault="000F09BF" w:rsidP="000F09BF">
      <w:pPr>
        <w:ind w:left="-360"/>
        <w:rPr>
          <w:rFonts w:ascii="Arial" w:hAnsi="Arial" w:cs="Arial"/>
        </w:rPr>
      </w:pPr>
    </w:p>
    <w:p w14:paraId="256E011C" w14:textId="77777777" w:rsidR="000F09BF" w:rsidRDefault="000F09BF" w:rsidP="000F09BF">
      <w:pPr>
        <w:ind w:left="-360"/>
        <w:rPr>
          <w:rFonts w:ascii="Arial" w:hAnsi="Arial" w:cs="Arial"/>
          <w:b/>
        </w:rPr>
      </w:pPr>
      <w:r w:rsidRPr="008E0E32">
        <w:rPr>
          <w:rFonts w:ascii="Arial" w:hAnsi="Arial" w:cs="Arial"/>
          <w:b/>
        </w:rPr>
        <w:t>Clinical Manifestations and Evaluation of HASA</w:t>
      </w:r>
    </w:p>
    <w:p w14:paraId="082D53A9" w14:textId="77777777" w:rsidR="008E0E32" w:rsidRPr="008E0E32" w:rsidRDefault="008E0E32" w:rsidP="000F09BF">
      <w:pPr>
        <w:ind w:left="-360"/>
        <w:rPr>
          <w:rFonts w:ascii="Arial" w:hAnsi="Arial" w:cs="Arial"/>
          <w:b/>
        </w:rPr>
      </w:pPr>
    </w:p>
    <w:p w14:paraId="4DEF2E9E" w14:textId="77777777" w:rsidR="000F09BF" w:rsidRPr="008E0E32" w:rsidRDefault="000F09BF" w:rsidP="000F09BF">
      <w:pPr>
        <w:ind w:left="-360"/>
        <w:rPr>
          <w:rFonts w:ascii="Arial" w:hAnsi="Arial" w:cs="Arial"/>
        </w:rPr>
      </w:pPr>
      <w:r w:rsidRPr="008E0E32">
        <w:rPr>
          <w:rFonts w:ascii="Arial" w:hAnsi="Arial" w:cs="Arial"/>
        </w:rPr>
        <w:t xml:space="preserve">There are three characteristic types of headache associated with sexual activity:  </w:t>
      </w:r>
      <w:r w:rsidRPr="008E0E32">
        <w:rPr>
          <w:rFonts w:ascii="Arial" w:hAnsi="Arial" w:cs="Arial"/>
          <w:u w:val="single"/>
        </w:rPr>
        <w:t>Type 1</w:t>
      </w:r>
      <w:r w:rsidRPr="008E0E32">
        <w:rPr>
          <w:rFonts w:ascii="Arial" w:hAnsi="Arial" w:cs="Arial"/>
        </w:rPr>
        <w:t xml:space="preserve"> is a bilateral usually occipital pressure-like headache that gradually increases with mounting sexual excitement.  </w:t>
      </w:r>
      <w:r w:rsidRPr="008E0E32">
        <w:rPr>
          <w:rFonts w:ascii="Arial" w:hAnsi="Arial" w:cs="Arial"/>
          <w:u w:val="single"/>
        </w:rPr>
        <w:t>Type 2</w:t>
      </w:r>
      <w:r w:rsidRPr="008E0E32">
        <w:rPr>
          <w:rFonts w:ascii="Arial" w:hAnsi="Arial" w:cs="Arial"/>
        </w:rPr>
        <w:t xml:space="preserve"> sexual headaches have an explosive, throbbing quality and appear just prior to or at the moment of orgasm.  Like type 1, they often arise in the occipital area but may rapidly generalize.  They are frighteningly similar in character to the headache of subarachnoid hemorrhage.   </w:t>
      </w:r>
      <w:r w:rsidRPr="008E0E32">
        <w:rPr>
          <w:rFonts w:ascii="Arial" w:hAnsi="Arial" w:cs="Arial"/>
          <w:u w:val="single"/>
        </w:rPr>
        <w:t>Type 3</w:t>
      </w:r>
      <w:r w:rsidRPr="008E0E32">
        <w:rPr>
          <w:rFonts w:ascii="Arial" w:hAnsi="Arial" w:cs="Arial"/>
        </w:rPr>
        <w:t xml:space="preserve"> is </w:t>
      </w:r>
      <w:proofErr w:type="spellStart"/>
      <w:r w:rsidRPr="008E0E32">
        <w:rPr>
          <w:rFonts w:ascii="Arial" w:hAnsi="Arial" w:cs="Arial"/>
        </w:rPr>
        <w:t>holocephalic</w:t>
      </w:r>
      <w:proofErr w:type="spellEnd"/>
      <w:r w:rsidRPr="008E0E32">
        <w:rPr>
          <w:rFonts w:ascii="Arial" w:hAnsi="Arial" w:cs="Arial"/>
        </w:rPr>
        <w:t xml:space="preserve">, positional and has many clinical features of low CSF pressure headache.  HASA may have a male predominance, and some patients with HASA also have migraine, benign exertional headache or tension type headache. </w:t>
      </w:r>
    </w:p>
    <w:p w14:paraId="6BDC5463" w14:textId="77777777" w:rsidR="000F09BF" w:rsidRPr="008E0E32" w:rsidRDefault="000F09BF" w:rsidP="000F09BF">
      <w:pPr>
        <w:ind w:left="-360"/>
        <w:rPr>
          <w:rFonts w:ascii="Arial" w:hAnsi="Arial" w:cs="Arial"/>
        </w:rPr>
      </w:pPr>
    </w:p>
    <w:p w14:paraId="7E9E56DE" w14:textId="77777777" w:rsidR="000F09BF" w:rsidRPr="008E0E32" w:rsidRDefault="000F09BF" w:rsidP="000F09BF">
      <w:pPr>
        <w:ind w:left="-360"/>
        <w:rPr>
          <w:rFonts w:ascii="Arial" w:hAnsi="Arial" w:cs="Arial"/>
        </w:rPr>
      </w:pPr>
      <w:r w:rsidRPr="008E0E32">
        <w:rPr>
          <w:rFonts w:ascii="Arial" w:hAnsi="Arial" w:cs="Arial"/>
        </w:rPr>
        <w:t xml:space="preserve">Similarly to exertional headache, HASA may be a manifestation of a benign primary headache disorder or be a symptom of an underlying pathological process.  Primary sexual headaches are unpredictable and are not necessarily precipitated with every sexual encounter. The “explosive” Type 2 headaches the most common, the most worrisome, and should always be investigated.  Secondary neurological causes of HASA include ischemic stroke (Type 2), subarachnoid or intracerebral hemorrhage, </w:t>
      </w:r>
      <w:proofErr w:type="spellStart"/>
      <w:r w:rsidRPr="008E0E32">
        <w:rPr>
          <w:rFonts w:ascii="Arial" w:hAnsi="Arial" w:cs="Arial"/>
        </w:rPr>
        <w:t>pheochromocytoma</w:t>
      </w:r>
      <w:proofErr w:type="spellEnd"/>
      <w:r w:rsidRPr="008E0E32">
        <w:rPr>
          <w:rFonts w:ascii="Arial" w:hAnsi="Arial" w:cs="Arial"/>
        </w:rPr>
        <w:t xml:space="preserve">, and drugs (amiodarone, oral contraceptives, pseudoephedrine, cannabis). </w:t>
      </w:r>
    </w:p>
    <w:p w14:paraId="1B777B10" w14:textId="77777777" w:rsidR="000F09BF" w:rsidRPr="008E0E32" w:rsidRDefault="000F09BF" w:rsidP="000F09BF">
      <w:pPr>
        <w:ind w:left="-360"/>
        <w:rPr>
          <w:rFonts w:ascii="Arial" w:hAnsi="Arial" w:cs="Arial"/>
        </w:rPr>
      </w:pPr>
    </w:p>
    <w:p w14:paraId="51B8C464" w14:textId="77777777" w:rsidR="000F09BF" w:rsidRPr="008E0E32" w:rsidRDefault="000F09BF" w:rsidP="000F09BF">
      <w:pPr>
        <w:ind w:left="-360"/>
        <w:rPr>
          <w:rFonts w:ascii="Arial" w:hAnsi="Arial" w:cs="Arial"/>
        </w:rPr>
      </w:pPr>
      <w:r w:rsidRPr="008E0E32">
        <w:rPr>
          <w:rFonts w:ascii="Arial" w:hAnsi="Arial" w:cs="Arial"/>
        </w:rPr>
        <w:t xml:space="preserve">When confronted with a patient experiencing coital headaches, prudence suggests evaluation for vascular abnormality or subarachnoid hemorrhage.  CT and lumbar puncture are warranted if within hours of the onset, and MRI with gadolinium and MRA plus lumbar puncture if days or weeks have elapsed.  </w:t>
      </w:r>
    </w:p>
    <w:p w14:paraId="38531748" w14:textId="77777777" w:rsidR="000F09BF" w:rsidRPr="008E0E32" w:rsidRDefault="000F09BF" w:rsidP="000F09BF">
      <w:pPr>
        <w:ind w:left="-360"/>
        <w:rPr>
          <w:rFonts w:ascii="Arial" w:hAnsi="Arial" w:cs="Arial"/>
        </w:rPr>
      </w:pPr>
    </w:p>
    <w:p w14:paraId="66B0EEA9" w14:textId="77777777" w:rsidR="000F09BF" w:rsidRDefault="000F09BF" w:rsidP="000F09BF">
      <w:pPr>
        <w:ind w:left="-360"/>
        <w:rPr>
          <w:rFonts w:ascii="Arial" w:hAnsi="Arial" w:cs="Arial"/>
          <w:b/>
        </w:rPr>
      </w:pPr>
      <w:r w:rsidRPr="008E0E32">
        <w:rPr>
          <w:rFonts w:ascii="Arial" w:hAnsi="Arial" w:cs="Arial"/>
          <w:b/>
        </w:rPr>
        <w:t>Treatment and Prognosis of HASA</w:t>
      </w:r>
    </w:p>
    <w:p w14:paraId="2CC0AA81" w14:textId="77777777" w:rsidR="008E0E32" w:rsidRPr="008E0E32" w:rsidRDefault="008E0E32" w:rsidP="000F09BF">
      <w:pPr>
        <w:ind w:left="-360"/>
        <w:rPr>
          <w:rFonts w:ascii="Arial" w:hAnsi="Arial" w:cs="Arial"/>
          <w:b/>
        </w:rPr>
      </w:pPr>
    </w:p>
    <w:p w14:paraId="7659D9EC" w14:textId="77777777" w:rsidR="000F09BF" w:rsidRPr="008E0E32" w:rsidRDefault="000F09BF" w:rsidP="000F09BF">
      <w:pPr>
        <w:ind w:left="-360"/>
        <w:rPr>
          <w:rFonts w:ascii="Arial" w:hAnsi="Arial" w:cs="Arial"/>
        </w:rPr>
      </w:pPr>
      <w:r w:rsidRPr="008E0E32">
        <w:rPr>
          <w:rFonts w:ascii="Arial" w:hAnsi="Arial" w:cs="Arial"/>
        </w:rPr>
        <w:t xml:space="preserve">Treatments of HASA include advice to engage in sexual intercourse more frequently but less strenuously, or pre-treatment with propranolol (40 –200 mg/day), </w:t>
      </w:r>
      <w:proofErr w:type="spellStart"/>
      <w:r w:rsidRPr="008E0E32">
        <w:rPr>
          <w:rFonts w:ascii="Arial" w:hAnsi="Arial" w:cs="Arial"/>
        </w:rPr>
        <w:t>Bellergal</w:t>
      </w:r>
      <w:proofErr w:type="spellEnd"/>
      <w:r w:rsidRPr="008E0E32">
        <w:rPr>
          <w:rFonts w:ascii="Arial" w:hAnsi="Arial" w:cs="Arial"/>
        </w:rPr>
        <w:sym w:font="Symbol" w:char="F0D4"/>
      </w:r>
      <w:r w:rsidRPr="008E0E32">
        <w:rPr>
          <w:rFonts w:ascii="Arial" w:hAnsi="Arial" w:cs="Arial"/>
        </w:rPr>
        <w:t xml:space="preserve"> or indomethacin (25-225 mg per day).  In general, the prognosis for coital headache is quite good, even for those cases associated with neurological symptoms.  However, persistent neurological deficits following coital headaches have been reported.  </w:t>
      </w:r>
    </w:p>
    <w:p w14:paraId="700A2260" w14:textId="77777777" w:rsidR="000F09BF" w:rsidRPr="008E0E32" w:rsidRDefault="000F09BF" w:rsidP="000F09BF">
      <w:pPr>
        <w:ind w:left="-360"/>
        <w:rPr>
          <w:rFonts w:ascii="Arial" w:hAnsi="Arial" w:cs="Arial"/>
        </w:rPr>
      </w:pPr>
    </w:p>
    <w:p w14:paraId="4FD5AF97" w14:textId="77777777" w:rsidR="000F09BF" w:rsidRDefault="000F09BF" w:rsidP="000F09BF">
      <w:pPr>
        <w:ind w:left="-360"/>
        <w:rPr>
          <w:rFonts w:ascii="Arial" w:hAnsi="Arial" w:cs="Arial"/>
          <w:b/>
        </w:rPr>
      </w:pPr>
      <w:r w:rsidRPr="008E0E32">
        <w:rPr>
          <w:rFonts w:ascii="Arial" w:hAnsi="Arial" w:cs="Arial"/>
          <w:b/>
        </w:rPr>
        <w:t>References</w:t>
      </w:r>
    </w:p>
    <w:p w14:paraId="53BE114A" w14:textId="77777777" w:rsidR="008E0E32" w:rsidRPr="008E0E32" w:rsidRDefault="008E0E32" w:rsidP="000F09BF">
      <w:pPr>
        <w:ind w:left="-360"/>
        <w:rPr>
          <w:rFonts w:ascii="Arial" w:hAnsi="Arial" w:cs="Arial"/>
          <w:b/>
        </w:rPr>
      </w:pPr>
    </w:p>
    <w:p w14:paraId="3DAA3121" w14:textId="77777777" w:rsidR="000F09BF" w:rsidRPr="008E0E32" w:rsidRDefault="000F09BF" w:rsidP="008E0E32">
      <w:pPr>
        <w:numPr>
          <w:ilvl w:val="0"/>
          <w:numId w:val="6"/>
        </w:numPr>
        <w:tabs>
          <w:tab w:val="clear" w:pos="720"/>
        </w:tabs>
        <w:ind w:left="0"/>
        <w:rPr>
          <w:rFonts w:ascii="Arial" w:hAnsi="Arial" w:cs="Arial"/>
        </w:rPr>
      </w:pPr>
      <w:proofErr w:type="spellStart"/>
      <w:r w:rsidRPr="008E0E32">
        <w:rPr>
          <w:rFonts w:ascii="Arial" w:hAnsi="Arial" w:cs="Arial"/>
        </w:rPr>
        <w:t>Frese</w:t>
      </w:r>
      <w:proofErr w:type="spellEnd"/>
      <w:r w:rsidRPr="008E0E32">
        <w:rPr>
          <w:rFonts w:ascii="Arial" w:hAnsi="Arial" w:cs="Arial"/>
        </w:rPr>
        <w:t xml:space="preserve"> A, </w:t>
      </w:r>
      <w:proofErr w:type="spellStart"/>
      <w:r w:rsidRPr="008E0E32">
        <w:rPr>
          <w:rFonts w:ascii="Arial" w:hAnsi="Arial" w:cs="Arial"/>
        </w:rPr>
        <w:t>Rahmann</w:t>
      </w:r>
      <w:proofErr w:type="spellEnd"/>
      <w:r w:rsidRPr="008E0E32">
        <w:rPr>
          <w:rFonts w:ascii="Arial" w:hAnsi="Arial" w:cs="Arial"/>
        </w:rPr>
        <w:t xml:space="preserve">, A. </w:t>
      </w:r>
      <w:proofErr w:type="spellStart"/>
      <w:r w:rsidRPr="008E0E32">
        <w:rPr>
          <w:rFonts w:ascii="Arial" w:hAnsi="Arial" w:cs="Arial"/>
        </w:rPr>
        <w:t>Gregor</w:t>
      </w:r>
      <w:proofErr w:type="spellEnd"/>
      <w:r w:rsidRPr="008E0E32">
        <w:rPr>
          <w:rFonts w:ascii="Arial" w:hAnsi="Arial" w:cs="Arial"/>
        </w:rPr>
        <w:t xml:space="preserve"> N, </w:t>
      </w:r>
      <w:proofErr w:type="spellStart"/>
      <w:r w:rsidRPr="008E0E32">
        <w:rPr>
          <w:rFonts w:ascii="Arial" w:hAnsi="Arial" w:cs="Arial"/>
        </w:rPr>
        <w:t>Biehl</w:t>
      </w:r>
      <w:proofErr w:type="spellEnd"/>
      <w:r w:rsidRPr="008E0E32">
        <w:rPr>
          <w:rFonts w:ascii="Arial" w:hAnsi="Arial" w:cs="Arial"/>
        </w:rPr>
        <w:t xml:space="preserve"> K, </w:t>
      </w:r>
      <w:proofErr w:type="spellStart"/>
      <w:r w:rsidRPr="008E0E32">
        <w:rPr>
          <w:rFonts w:ascii="Arial" w:hAnsi="Arial" w:cs="Arial"/>
        </w:rPr>
        <w:t>Husstedt</w:t>
      </w:r>
      <w:proofErr w:type="spellEnd"/>
      <w:r w:rsidRPr="008E0E32">
        <w:rPr>
          <w:rFonts w:ascii="Arial" w:hAnsi="Arial" w:cs="Arial"/>
        </w:rPr>
        <w:t xml:space="preserve"> I-W, Evers S, Headache associated with sexual activity: </w:t>
      </w:r>
      <w:proofErr w:type="spellStart"/>
      <w:r w:rsidRPr="008E0E32">
        <w:rPr>
          <w:rFonts w:ascii="Arial" w:hAnsi="Arial" w:cs="Arial"/>
        </w:rPr>
        <w:t>progosis</w:t>
      </w:r>
      <w:proofErr w:type="spellEnd"/>
      <w:r w:rsidRPr="008E0E32">
        <w:rPr>
          <w:rFonts w:ascii="Arial" w:hAnsi="Arial" w:cs="Arial"/>
        </w:rPr>
        <w:t xml:space="preserve"> and treatment options.  Cephalalgia. 2007; 27:1265-70.</w:t>
      </w:r>
    </w:p>
    <w:p w14:paraId="452B9262" w14:textId="77777777" w:rsidR="000F09BF" w:rsidRPr="008E0E32" w:rsidRDefault="000F09BF" w:rsidP="008E0E32">
      <w:pPr>
        <w:numPr>
          <w:ilvl w:val="0"/>
          <w:numId w:val="6"/>
        </w:numPr>
        <w:tabs>
          <w:tab w:val="clear" w:pos="720"/>
        </w:tabs>
        <w:ind w:left="0"/>
        <w:rPr>
          <w:rFonts w:ascii="Arial" w:hAnsi="Arial" w:cs="Arial"/>
        </w:rPr>
      </w:pPr>
      <w:r w:rsidRPr="008E0E32">
        <w:rPr>
          <w:rFonts w:ascii="Arial" w:hAnsi="Arial" w:cs="Arial"/>
        </w:rPr>
        <w:lastRenderedPageBreak/>
        <w:t>Pascual J, González-</w:t>
      </w:r>
      <w:proofErr w:type="spellStart"/>
      <w:r w:rsidRPr="008E0E32">
        <w:rPr>
          <w:rFonts w:ascii="Arial" w:hAnsi="Arial" w:cs="Arial"/>
        </w:rPr>
        <w:t>Mandly</w:t>
      </w:r>
      <w:proofErr w:type="spellEnd"/>
      <w:r w:rsidRPr="008E0E32">
        <w:rPr>
          <w:rFonts w:ascii="Arial" w:hAnsi="Arial" w:cs="Arial"/>
        </w:rPr>
        <w:t xml:space="preserve"> A, Martín R, </w:t>
      </w:r>
      <w:proofErr w:type="spellStart"/>
      <w:r w:rsidRPr="008E0E32">
        <w:rPr>
          <w:rFonts w:ascii="Arial" w:hAnsi="Arial" w:cs="Arial"/>
        </w:rPr>
        <w:t>Oterino</w:t>
      </w:r>
      <w:proofErr w:type="spellEnd"/>
      <w:r w:rsidRPr="008E0E32">
        <w:rPr>
          <w:rFonts w:ascii="Arial" w:hAnsi="Arial" w:cs="Arial"/>
        </w:rPr>
        <w:t xml:space="preserve"> A. </w:t>
      </w:r>
      <w:hyperlink r:id="rId10" w:history="1">
        <w:r w:rsidRPr="008E0E32">
          <w:rPr>
            <w:rStyle w:val="Hyperlink"/>
            <w:rFonts w:ascii="Arial" w:hAnsi="Arial" w:cs="Arial"/>
          </w:rPr>
          <w:t xml:space="preserve">Headaches precipitated by cough, prolonged exercise or sexual activity: a prospective etiological and clinical </w:t>
        </w:r>
        <w:proofErr w:type="spellStart"/>
        <w:r w:rsidRPr="008E0E32">
          <w:rPr>
            <w:rStyle w:val="Hyperlink"/>
            <w:rFonts w:ascii="Arial" w:hAnsi="Arial" w:cs="Arial"/>
          </w:rPr>
          <w:t>study.</w:t>
        </w:r>
      </w:hyperlink>
      <w:r w:rsidRPr="008E0E32">
        <w:rPr>
          <w:rStyle w:val="jrnl"/>
          <w:rFonts w:ascii="Arial" w:eastAsiaTheme="majorEastAsia" w:hAnsi="Arial" w:cs="Arial"/>
        </w:rPr>
        <w:t>J</w:t>
      </w:r>
      <w:proofErr w:type="spellEnd"/>
      <w:r w:rsidRPr="008E0E32">
        <w:rPr>
          <w:rStyle w:val="jrnl"/>
          <w:rFonts w:ascii="Arial" w:eastAsiaTheme="majorEastAsia" w:hAnsi="Arial" w:cs="Arial"/>
        </w:rPr>
        <w:t xml:space="preserve"> </w:t>
      </w:r>
      <w:r w:rsidRPr="008E0E32">
        <w:rPr>
          <w:rStyle w:val="jrnl"/>
          <w:rFonts w:ascii="Arial" w:eastAsiaTheme="majorEastAsia" w:hAnsi="Arial" w:cs="Arial"/>
          <w:bCs/>
        </w:rPr>
        <w:t>Headache</w:t>
      </w:r>
      <w:r w:rsidRPr="008E0E32">
        <w:rPr>
          <w:rStyle w:val="jrnl"/>
          <w:rFonts w:ascii="Arial" w:eastAsiaTheme="majorEastAsia" w:hAnsi="Arial" w:cs="Arial"/>
        </w:rPr>
        <w:t xml:space="preserve"> Pain</w:t>
      </w:r>
      <w:r w:rsidRPr="008E0E32">
        <w:rPr>
          <w:rFonts w:ascii="Arial" w:hAnsi="Arial" w:cs="Arial"/>
        </w:rPr>
        <w:t xml:space="preserve">. 2008;9(5):259-66. </w:t>
      </w:r>
    </w:p>
    <w:p w14:paraId="339B99D0" w14:textId="77777777" w:rsidR="000F09BF" w:rsidRPr="008E0E32" w:rsidRDefault="000F09BF" w:rsidP="008E0E32">
      <w:pPr>
        <w:numPr>
          <w:ilvl w:val="0"/>
          <w:numId w:val="6"/>
        </w:numPr>
        <w:tabs>
          <w:tab w:val="clear" w:pos="720"/>
        </w:tabs>
        <w:ind w:left="0"/>
        <w:rPr>
          <w:rFonts w:ascii="Arial" w:hAnsi="Arial" w:cs="Arial"/>
        </w:rPr>
      </w:pPr>
      <w:r w:rsidRPr="008E0E32">
        <w:rPr>
          <w:rFonts w:ascii="Arial" w:hAnsi="Arial" w:cs="Arial"/>
        </w:rPr>
        <w:t xml:space="preserve">Pascual J, </w:t>
      </w:r>
      <w:proofErr w:type="spellStart"/>
      <w:r w:rsidRPr="008E0E32">
        <w:rPr>
          <w:rFonts w:ascii="Arial" w:hAnsi="Arial" w:cs="Arial"/>
        </w:rPr>
        <w:t>Inglesias</w:t>
      </w:r>
      <w:proofErr w:type="spellEnd"/>
      <w:r w:rsidRPr="008E0E32">
        <w:rPr>
          <w:rFonts w:ascii="Arial" w:hAnsi="Arial" w:cs="Arial"/>
        </w:rPr>
        <w:t xml:space="preserve"> F, </w:t>
      </w:r>
      <w:proofErr w:type="spellStart"/>
      <w:r w:rsidRPr="008E0E32">
        <w:rPr>
          <w:rFonts w:ascii="Arial" w:hAnsi="Arial" w:cs="Arial"/>
        </w:rPr>
        <w:t>Oterino</w:t>
      </w:r>
      <w:proofErr w:type="spellEnd"/>
      <w:r w:rsidRPr="008E0E32">
        <w:rPr>
          <w:rFonts w:ascii="Arial" w:hAnsi="Arial" w:cs="Arial"/>
        </w:rPr>
        <w:t xml:space="preserve"> MD, Vazquez-</w:t>
      </w:r>
      <w:proofErr w:type="spellStart"/>
      <w:r w:rsidRPr="008E0E32">
        <w:rPr>
          <w:rFonts w:ascii="Arial" w:hAnsi="Arial" w:cs="Arial"/>
        </w:rPr>
        <w:t>Barquero</w:t>
      </w:r>
      <w:proofErr w:type="spellEnd"/>
      <w:r w:rsidRPr="008E0E32">
        <w:rPr>
          <w:rFonts w:ascii="Arial" w:hAnsi="Arial" w:cs="Arial"/>
        </w:rPr>
        <w:t xml:space="preserve"> MD, </w:t>
      </w:r>
      <w:proofErr w:type="spellStart"/>
      <w:r w:rsidRPr="008E0E32">
        <w:rPr>
          <w:rFonts w:ascii="Arial" w:hAnsi="Arial" w:cs="Arial"/>
        </w:rPr>
        <w:t>Bericano</w:t>
      </w:r>
      <w:proofErr w:type="spellEnd"/>
      <w:r w:rsidRPr="008E0E32">
        <w:rPr>
          <w:rFonts w:ascii="Arial" w:hAnsi="Arial" w:cs="Arial"/>
        </w:rPr>
        <w:t xml:space="preserve"> J. Cough, exertional , and sexual headaches:  An analysis of 72 benign and symptomatic cases. Neurology 1996; 46:1520-1524.</w:t>
      </w:r>
    </w:p>
    <w:p w14:paraId="73687CBA" w14:textId="77777777" w:rsidR="000F09BF" w:rsidRDefault="000F09BF" w:rsidP="008E0E32">
      <w:pPr>
        <w:numPr>
          <w:ilvl w:val="0"/>
          <w:numId w:val="6"/>
        </w:numPr>
        <w:tabs>
          <w:tab w:val="clear" w:pos="720"/>
        </w:tabs>
        <w:ind w:left="0"/>
        <w:rPr>
          <w:rFonts w:ascii="Arial" w:hAnsi="Arial" w:cs="Arial"/>
        </w:rPr>
      </w:pPr>
      <w:proofErr w:type="spellStart"/>
      <w:r w:rsidRPr="008E0E32">
        <w:rPr>
          <w:rFonts w:ascii="Arial" w:hAnsi="Arial" w:cs="Arial"/>
        </w:rPr>
        <w:t>Silbert</w:t>
      </w:r>
      <w:proofErr w:type="spellEnd"/>
      <w:r w:rsidRPr="008E0E32">
        <w:rPr>
          <w:rFonts w:ascii="Arial" w:hAnsi="Arial" w:cs="Arial"/>
        </w:rPr>
        <w:t xml:space="preserve"> PL, </w:t>
      </w:r>
      <w:proofErr w:type="spellStart"/>
      <w:r w:rsidRPr="008E0E32">
        <w:rPr>
          <w:rFonts w:ascii="Arial" w:hAnsi="Arial" w:cs="Arial"/>
        </w:rPr>
        <w:t>Edis</w:t>
      </w:r>
      <w:proofErr w:type="spellEnd"/>
      <w:r w:rsidRPr="008E0E32">
        <w:rPr>
          <w:rFonts w:ascii="Arial" w:hAnsi="Arial" w:cs="Arial"/>
        </w:rPr>
        <w:t xml:space="preserve"> RH, Stewart-</w:t>
      </w:r>
      <w:proofErr w:type="spellStart"/>
      <w:r w:rsidRPr="008E0E32">
        <w:rPr>
          <w:rFonts w:ascii="Arial" w:hAnsi="Arial" w:cs="Arial"/>
        </w:rPr>
        <w:t>Synne</w:t>
      </w:r>
      <w:proofErr w:type="spellEnd"/>
      <w:r w:rsidRPr="008E0E32">
        <w:rPr>
          <w:rFonts w:ascii="Arial" w:hAnsi="Arial" w:cs="Arial"/>
        </w:rPr>
        <w:t xml:space="preserve"> EG, </w:t>
      </w:r>
      <w:proofErr w:type="spellStart"/>
      <w:r w:rsidRPr="008E0E32">
        <w:rPr>
          <w:rFonts w:ascii="Arial" w:hAnsi="Arial" w:cs="Arial"/>
        </w:rPr>
        <w:t>Gubbay</w:t>
      </w:r>
      <w:proofErr w:type="spellEnd"/>
      <w:r w:rsidRPr="008E0E32">
        <w:rPr>
          <w:rFonts w:ascii="Arial" w:hAnsi="Arial" w:cs="Arial"/>
        </w:rPr>
        <w:t xml:space="preserve"> SS. Benign vascular sexual headache and exertional headache J </w:t>
      </w:r>
      <w:proofErr w:type="spellStart"/>
      <w:r w:rsidRPr="008E0E32">
        <w:rPr>
          <w:rFonts w:ascii="Arial" w:hAnsi="Arial" w:cs="Arial"/>
        </w:rPr>
        <w:t>Neurol</w:t>
      </w:r>
      <w:proofErr w:type="spellEnd"/>
      <w:r w:rsidRPr="008E0E32">
        <w:rPr>
          <w:rFonts w:ascii="Arial" w:hAnsi="Arial" w:cs="Arial"/>
        </w:rPr>
        <w:t xml:space="preserve"> </w:t>
      </w:r>
      <w:proofErr w:type="spellStart"/>
      <w:r w:rsidRPr="008E0E32">
        <w:rPr>
          <w:rFonts w:ascii="Arial" w:hAnsi="Arial" w:cs="Arial"/>
        </w:rPr>
        <w:t>Neurosurg</w:t>
      </w:r>
      <w:proofErr w:type="spellEnd"/>
      <w:r w:rsidRPr="008E0E32">
        <w:rPr>
          <w:rFonts w:ascii="Arial" w:hAnsi="Arial" w:cs="Arial"/>
        </w:rPr>
        <w:t xml:space="preserve"> Psych 1991 54:417-421.</w:t>
      </w:r>
    </w:p>
    <w:p w14:paraId="0A85E64E" w14:textId="77777777" w:rsidR="000F09BF" w:rsidRPr="00C5763D" w:rsidRDefault="003B7F8B" w:rsidP="000F09BF">
      <w:pPr>
        <w:numPr>
          <w:ilvl w:val="0"/>
          <w:numId w:val="6"/>
        </w:numPr>
        <w:tabs>
          <w:tab w:val="clear" w:pos="720"/>
        </w:tabs>
        <w:ind w:left="0"/>
        <w:rPr>
          <w:rFonts w:ascii="Arial" w:hAnsi="Arial" w:cs="Arial"/>
          <w:color w:val="FF0000"/>
        </w:rPr>
      </w:pPr>
      <w:hyperlink r:id="rId11" w:history="1">
        <w:r w:rsidR="00C5763D" w:rsidRPr="00C5763D">
          <w:rPr>
            <w:rFonts w:cs="Helvetica"/>
            <w:color w:val="FF0000"/>
          </w:rPr>
          <w:t>Gelfand AA, Goadsby PJ. Primary sex headache in adolescents. Pediatrics 2012; 130:e439.</w:t>
        </w:r>
      </w:hyperlink>
    </w:p>
    <w:p w14:paraId="4DE10631" w14:textId="77777777" w:rsidR="0035373D" w:rsidRDefault="0035373D" w:rsidP="000F09BF">
      <w:pPr>
        <w:ind w:left="-360"/>
        <w:jc w:val="both"/>
      </w:pPr>
    </w:p>
    <w:sectPr w:rsidR="0035373D" w:rsidSect="0035373D">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288C" w14:textId="77777777" w:rsidR="00201F02" w:rsidRDefault="00201F02" w:rsidP="0035373D">
      <w:r>
        <w:separator/>
      </w:r>
    </w:p>
  </w:endnote>
  <w:endnote w:type="continuationSeparator" w:id="0">
    <w:p w14:paraId="11DD9CCA" w14:textId="77777777" w:rsidR="00201F02" w:rsidRDefault="00201F02" w:rsidP="003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3E7F" w14:textId="77777777" w:rsidR="000F09BF" w:rsidRDefault="000F09BF">
    <w:pPr>
      <w:pStyle w:val="Footer"/>
    </w:pPr>
    <w:r>
      <w:rPr>
        <w:noProof/>
      </w:rPr>
      <w:drawing>
        <wp:inline distT="0" distB="0" distL="0" distR="0" wp14:anchorId="52A3F09D" wp14:editId="7652A088">
          <wp:extent cx="5943600" cy="156207"/>
          <wp:effectExtent l="19050" t="0" r="0" b="0"/>
          <wp:docPr id="4" name="Picture 4" descr="C:\Users\eadjemian\AppData\Local\Microsoft\Windows\Temporary Internet Files\Content.Word\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djemian\AppData\Local\Microsoft\Windows\Temporary Internet Files\Content.Word\INfo 2.jpg"/>
                  <pic:cNvPicPr>
                    <a:picLocks noChangeAspect="1" noChangeArrowheads="1"/>
                  </pic:cNvPicPr>
                </pic:nvPicPr>
                <pic:blipFill>
                  <a:blip r:embed="rId1"/>
                  <a:srcRect/>
                  <a:stretch>
                    <a:fillRect/>
                  </a:stretch>
                </pic:blipFill>
                <pic:spPr bwMode="auto">
                  <a:xfrm>
                    <a:off x="0" y="0"/>
                    <a:ext cx="5943600" cy="1562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7A91F" w14:textId="77777777" w:rsidR="00201F02" w:rsidRDefault="00201F02" w:rsidP="0035373D">
      <w:r>
        <w:separator/>
      </w:r>
    </w:p>
  </w:footnote>
  <w:footnote w:type="continuationSeparator" w:id="0">
    <w:p w14:paraId="20AAEE8E" w14:textId="77777777" w:rsidR="00201F02" w:rsidRDefault="00201F02" w:rsidP="003537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735"/>
    <w:multiLevelType w:val="hybridMultilevel"/>
    <w:tmpl w:val="2E4CA5B4"/>
    <w:lvl w:ilvl="0" w:tplc="C5281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D029DB"/>
    <w:multiLevelType w:val="hybridMultilevel"/>
    <w:tmpl w:val="D6F85FAC"/>
    <w:lvl w:ilvl="0" w:tplc="DFFC54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96B71"/>
    <w:multiLevelType w:val="hybridMultilevel"/>
    <w:tmpl w:val="CAEA1EE4"/>
    <w:lvl w:ilvl="0" w:tplc="7220B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9641D"/>
    <w:multiLevelType w:val="hybridMultilevel"/>
    <w:tmpl w:val="FCBA3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1B6A66"/>
    <w:multiLevelType w:val="hybridMultilevel"/>
    <w:tmpl w:val="241A7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4219B"/>
    <w:multiLevelType w:val="hybridMultilevel"/>
    <w:tmpl w:val="616A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3D"/>
    <w:rsid w:val="000F09BF"/>
    <w:rsid w:val="0012252A"/>
    <w:rsid w:val="001313B5"/>
    <w:rsid w:val="001C48CD"/>
    <w:rsid w:val="00201F02"/>
    <w:rsid w:val="0035373D"/>
    <w:rsid w:val="00381304"/>
    <w:rsid w:val="003B7F8B"/>
    <w:rsid w:val="003F0B6F"/>
    <w:rsid w:val="00415681"/>
    <w:rsid w:val="00777DF4"/>
    <w:rsid w:val="008E0E32"/>
    <w:rsid w:val="009942D6"/>
    <w:rsid w:val="009C0DE3"/>
    <w:rsid w:val="00A171CD"/>
    <w:rsid w:val="00A527F9"/>
    <w:rsid w:val="00C27663"/>
    <w:rsid w:val="00C5763D"/>
    <w:rsid w:val="00C90E2F"/>
    <w:rsid w:val="00C9142F"/>
    <w:rsid w:val="00DC146D"/>
    <w:rsid w:val="00E22379"/>
    <w:rsid w:val="00EC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63"/>
    <w:pPr>
      <w:spacing w:after="0" w:line="240" w:lineRule="auto"/>
    </w:pPr>
    <w:rPr>
      <w:rFonts w:ascii="Helvetica" w:eastAsia="Times New Roman" w:hAnsi="Helvetica"/>
      <w:lang w:bidi="ar-SA"/>
    </w:rPr>
  </w:style>
  <w:style w:type="paragraph" w:styleId="Heading1">
    <w:name w:val="heading 1"/>
    <w:basedOn w:val="Normal"/>
    <w:next w:val="Normal"/>
    <w:link w:val="Heading1Char"/>
    <w:uiPriority w:val="9"/>
    <w:qFormat/>
    <w:rsid w:val="009C0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0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0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0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0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0DE3"/>
    <w:pPr>
      <w:spacing w:before="240" w:after="60"/>
      <w:outlineLvl w:val="5"/>
    </w:pPr>
    <w:rPr>
      <w:b/>
      <w:bCs/>
    </w:rPr>
  </w:style>
  <w:style w:type="paragraph" w:styleId="Heading7">
    <w:name w:val="heading 7"/>
    <w:basedOn w:val="Normal"/>
    <w:next w:val="Normal"/>
    <w:link w:val="Heading7Char"/>
    <w:uiPriority w:val="9"/>
    <w:semiHidden/>
    <w:unhideWhenUsed/>
    <w:qFormat/>
    <w:rsid w:val="009C0DE3"/>
    <w:pPr>
      <w:spacing w:before="240" w:after="60"/>
      <w:outlineLvl w:val="6"/>
    </w:pPr>
    <w:rPr>
      <w:sz w:val="24"/>
    </w:rPr>
  </w:style>
  <w:style w:type="paragraph" w:styleId="Heading8">
    <w:name w:val="heading 8"/>
    <w:basedOn w:val="Normal"/>
    <w:next w:val="Normal"/>
    <w:link w:val="Heading8Char"/>
    <w:uiPriority w:val="9"/>
    <w:semiHidden/>
    <w:unhideWhenUsed/>
    <w:qFormat/>
    <w:rsid w:val="009C0D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C0DE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0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0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0DE3"/>
    <w:rPr>
      <w:b/>
      <w:bCs/>
      <w:sz w:val="28"/>
      <w:szCs w:val="28"/>
    </w:rPr>
  </w:style>
  <w:style w:type="character" w:customStyle="1" w:styleId="Heading5Char">
    <w:name w:val="Heading 5 Char"/>
    <w:basedOn w:val="DefaultParagraphFont"/>
    <w:link w:val="Heading5"/>
    <w:uiPriority w:val="9"/>
    <w:semiHidden/>
    <w:rsid w:val="009C0DE3"/>
    <w:rPr>
      <w:b/>
      <w:bCs/>
      <w:i/>
      <w:iCs/>
      <w:sz w:val="26"/>
      <w:szCs w:val="26"/>
    </w:rPr>
  </w:style>
  <w:style w:type="character" w:customStyle="1" w:styleId="Heading6Char">
    <w:name w:val="Heading 6 Char"/>
    <w:basedOn w:val="DefaultParagraphFont"/>
    <w:link w:val="Heading6"/>
    <w:uiPriority w:val="9"/>
    <w:semiHidden/>
    <w:rsid w:val="009C0DE3"/>
    <w:rPr>
      <w:b/>
      <w:bCs/>
    </w:rPr>
  </w:style>
  <w:style w:type="character" w:customStyle="1" w:styleId="Heading7Char">
    <w:name w:val="Heading 7 Char"/>
    <w:basedOn w:val="DefaultParagraphFont"/>
    <w:link w:val="Heading7"/>
    <w:uiPriority w:val="9"/>
    <w:semiHidden/>
    <w:rsid w:val="009C0DE3"/>
    <w:rPr>
      <w:sz w:val="24"/>
      <w:szCs w:val="24"/>
    </w:rPr>
  </w:style>
  <w:style w:type="character" w:customStyle="1" w:styleId="Heading8Char">
    <w:name w:val="Heading 8 Char"/>
    <w:basedOn w:val="DefaultParagraphFont"/>
    <w:link w:val="Heading8"/>
    <w:uiPriority w:val="9"/>
    <w:semiHidden/>
    <w:rsid w:val="009C0DE3"/>
    <w:rPr>
      <w:i/>
      <w:iCs/>
      <w:sz w:val="24"/>
      <w:szCs w:val="24"/>
    </w:rPr>
  </w:style>
  <w:style w:type="character" w:customStyle="1" w:styleId="Heading9Char">
    <w:name w:val="Heading 9 Char"/>
    <w:basedOn w:val="DefaultParagraphFont"/>
    <w:link w:val="Heading9"/>
    <w:uiPriority w:val="9"/>
    <w:semiHidden/>
    <w:rsid w:val="009C0DE3"/>
    <w:rPr>
      <w:rFonts w:asciiTheme="majorHAnsi" w:eastAsiaTheme="majorEastAsia" w:hAnsiTheme="majorHAnsi"/>
    </w:rPr>
  </w:style>
  <w:style w:type="paragraph" w:styleId="Title">
    <w:name w:val="Title"/>
    <w:basedOn w:val="Normal"/>
    <w:next w:val="Normal"/>
    <w:link w:val="TitleChar"/>
    <w:uiPriority w:val="10"/>
    <w:qFormat/>
    <w:rsid w:val="009C0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0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0D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0DE3"/>
    <w:rPr>
      <w:rFonts w:asciiTheme="majorHAnsi" w:eastAsiaTheme="majorEastAsia" w:hAnsiTheme="majorHAnsi"/>
      <w:sz w:val="24"/>
      <w:szCs w:val="24"/>
    </w:rPr>
  </w:style>
  <w:style w:type="character" w:styleId="Strong">
    <w:name w:val="Strong"/>
    <w:basedOn w:val="DefaultParagraphFont"/>
    <w:uiPriority w:val="22"/>
    <w:qFormat/>
    <w:rsid w:val="009C0DE3"/>
    <w:rPr>
      <w:b/>
      <w:bCs/>
    </w:rPr>
  </w:style>
  <w:style w:type="character" w:styleId="Emphasis">
    <w:name w:val="Emphasis"/>
    <w:basedOn w:val="DefaultParagraphFont"/>
    <w:uiPriority w:val="20"/>
    <w:qFormat/>
    <w:rsid w:val="009C0DE3"/>
    <w:rPr>
      <w:rFonts w:asciiTheme="minorHAnsi" w:hAnsiTheme="minorHAnsi"/>
      <w:b/>
      <w:i/>
      <w:iCs/>
    </w:rPr>
  </w:style>
  <w:style w:type="paragraph" w:styleId="NoSpacing">
    <w:name w:val="No Spacing"/>
    <w:basedOn w:val="Normal"/>
    <w:uiPriority w:val="1"/>
    <w:qFormat/>
    <w:rsid w:val="009C0DE3"/>
    <w:rPr>
      <w:szCs w:val="32"/>
    </w:rPr>
  </w:style>
  <w:style w:type="paragraph" w:styleId="ListParagraph">
    <w:name w:val="List Paragraph"/>
    <w:basedOn w:val="Normal"/>
    <w:uiPriority w:val="34"/>
    <w:qFormat/>
    <w:rsid w:val="009C0DE3"/>
    <w:pPr>
      <w:ind w:left="720"/>
      <w:contextualSpacing/>
    </w:pPr>
  </w:style>
  <w:style w:type="paragraph" w:styleId="Quote">
    <w:name w:val="Quote"/>
    <w:basedOn w:val="Normal"/>
    <w:next w:val="Normal"/>
    <w:link w:val="QuoteChar"/>
    <w:uiPriority w:val="29"/>
    <w:qFormat/>
    <w:rsid w:val="009C0DE3"/>
    <w:rPr>
      <w:i/>
      <w:sz w:val="24"/>
    </w:rPr>
  </w:style>
  <w:style w:type="character" w:customStyle="1" w:styleId="QuoteChar">
    <w:name w:val="Quote Char"/>
    <w:basedOn w:val="DefaultParagraphFont"/>
    <w:link w:val="Quote"/>
    <w:uiPriority w:val="29"/>
    <w:rsid w:val="009C0DE3"/>
    <w:rPr>
      <w:i/>
      <w:sz w:val="24"/>
      <w:szCs w:val="24"/>
    </w:rPr>
  </w:style>
  <w:style w:type="paragraph" w:styleId="IntenseQuote">
    <w:name w:val="Intense Quote"/>
    <w:basedOn w:val="Normal"/>
    <w:next w:val="Normal"/>
    <w:link w:val="IntenseQuoteChar"/>
    <w:uiPriority w:val="30"/>
    <w:qFormat/>
    <w:rsid w:val="009C0DE3"/>
    <w:pPr>
      <w:ind w:left="720" w:right="720"/>
    </w:pPr>
    <w:rPr>
      <w:b/>
      <w:i/>
      <w:sz w:val="24"/>
    </w:rPr>
  </w:style>
  <w:style w:type="character" w:customStyle="1" w:styleId="IntenseQuoteChar">
    <w:name w:val="Intense Quote Char"/>
    <w:basedOn w:val="DefaultParagraphFont"/>
    <w:link w:val="IntenseQuote"/>
    <w:uiPriority w:val="30"/>
    <w:rsid w:val="009C0DE3"/>
    <w:rPr>
      <w:b/>
      <w:i/>
      <w:sz w:val="24"/>
    </w:rPr>
  </w:style>
  <w:style w:type="character" w:styleId="SubtleEmphasis">
    <w:name w:val="Subtle Emphasis"/>
    <w:uiPriority w:val="19"/>
    <w:qFormat/>
    <w:rsid w:val="009C0DE3"/>
    <w:rPr>
      <w:i/>
      <w:color w:val="5A5A5A" w:themeColor="text1" w:themeTint="A5"/>
    </w:rPr>
  </w:style>
  <w:style w:type="character" w:styleId="IntenseEmphasis">
    <w:name w:val="Intense Emphasis"/>
    <w:basedOn w:val="DefaultParagraphFont"/>
    <w:uiPriority w:val="21"/>
    <w:qFormat/>
    <w:rsid w:val="009C0DE3"/>
    <w:rPr>
      <w:b/>
      <w:i/>
      <w:sz w:val="24"/>
      <w:szCs w:val="24"/>
      <w:u w:val="single"/>
    </w:rPr>
  </w:style>
  <w:style w:type="character" w:styleId="SubtleReference">
    <w:name w:val="Subtle Reference"/>
    <w:basedOn w:val="DefaultParagraphFont"/>
    <w:uiPriority w:val="31"/>
    <w:qFormat/>
    <w:rsid w:val="009C0DE3"/>
    <w:rPr>
      <w:sz w:val="24"/>
      <w:szCs w:val="24"/>
      <w:u w:val="single"/>
    </w:rPr>
  </w:style>
  <w:style w:type="character" w:styleId="IntenseReference">
    <w:name w:val="Intense Reference"/>
    <w:basedOn w:val="DefaultParagraphFont"/>
    <w:uiPriority w:val="32"/>
    <w:qFormat/>
    <w:rsid w:val="009C0DE3"/>
    <w:rPr>
      <w:b/>
      <w:sz w:val="24"/>
      <w:u w:val="single"/>
    </w:rPr>
  </w:style>
  <w:style w:type="character" w:styleId="BookTitle">
    <w:name w:val="Book Title"/>
    <w:basedOn w:val="DefaultParagraphFont"/>
    <w:uiPriority w:val="33"/>
    <w:qFormat/>
    <w:rsid w:val="009C0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0DE3"/>
    <w:pPr>
      <w:outlineLvl w:val="9"/>
    </w:pPr>
  </w:style>
  <w:style w:type="paragraph" w:styleId="BalloonText">
    <w:name w:val="Balloon Text"/>
    <w:basedOn w:val="Normal"/>
    <w:link w:val="BalloonTextChar"/>
    <w:uiPriority w:val="99"/>
    <w:semiHidden/>
    <w:unhideWhenUsed/>
    <w:rsid w:val="0035373D"/>
    <w:rPr>
      <w:rFonts w:ascii="Tahoma" w:hAnsi="Tahoma" w:cs="Tahoma"/>
      <w:sz w:val="16"/>
      <w:szCs w:val="16"/>
    </w:rPr>
  </w:style>
  <w:style w:type="character" w:customStyle="1" w:styleId="BalloonTextChar">
    <w:name w:val="Balloon Text Char"/>
    <w:basedOn w:val="DefaultParagraphFont"/>
    <w:link w:val="BalloonText"/>
    <w:uiPriority w:val="99"/>
    <w:semiHidden/>
    <w:rsid w:val="0035373D"/>
    <w:rPr>
      <w:rFonts w:ascii="Tahoma" w:hAnsi="Tahoma" w:cs="Tahoma"/>
      <w:sz w:val="16"/>
      <w:szCs w:val="16"/>
    </w:rPr>
  </w:style>
  <w:style w:type="paragraph" w:styleId="Header">
    <w:name w:val="header"/>
    <w:basedOn w:val="Normal"/>
    <w:link w:val="HeaderChar"/>
    <w:uiPriority w:val="99"/>
    <w:semiHidden/>
    <w:unhideWhenUsed/>
    <w:rsid w:val="0035373D"/>
    <w:pPr>
      <w:tabs>
        <w:tab w:val="center" w:pos="4680"/>
        <w:tab w:val="right" w:pos="9360"/>
      </w:tabs>
    </w:pPr>
  </w:style>
  <w:style w:type="character" w:customStyle="1" w:styleId="HeaderChar">
    <w:name w:val="Header Char"/>
    <w:basedOn w:val="DefaultParagraphFont"/>
    <w:link w:val="Header"/>
    <w:uiPriority w:val="99"/>
    <w:semiHidden/>
    <w:rsid w:val="0035373D"/>
    <w:rPr>
      <w:szCs w:val="24"/>
    </w:rPr>
  </w:style>
  <w:style w:type="paragraph" w:styleId="Footer">
    <w:name w:val="footer"/>
    <w:basedOn w:val="Normal"/>
    <w:link w:val="FooterChar"/>
    <w:uiPriority w:val="99"/>
    <w:semiHidden/>
    <w:unhideWhenUsed/>
    <w:rsid w:val="0035373D"/>
    <w:pPr>
      <w:tabs>
        <w:tab w:val="center" w:pos="4680"/>
        <w:tab w:val="right" w:pos="9360"/>
      </w:tabs>
    </w:pPr>
  </w:style>
  <w:style w:type="character" w:customStyle="1" w:styleId="FooterChar">
    <w:name w:val="Footer Char"/>
    <w:basedOn w:val="DefaultParagraphFont"/>
    <w:link w:val="Footer"/>
    <w:uiPriority w:val="99"/>
    <w:semiHidden/>
    <w:rsid w:val="0035373D"/>
    <w:rPr>
      <w:szCs w:val="24"/>
    </w:rPr>
  </w:style>
  <w:style w:type="character" w:styleId="Hyperlink">
    <w:name w:val="Hyperlink"/>
    <w:basedOn w:val="DefaultParagraphFont"/>
    <w:uiPriority w:val="99"/>
    <w:unhideWhenUsed/>
    <w:rsid w:val="003F0B6F"/>
    <w:rPr>
      <w:color w:val="0000FF" w:themeColor="hyperlink"/>
      <w:u w:val="single"/>
    </w:rPr>
  </w:style>
  <w:style w:type="character" w:customStyle="1" w:styleId="jrnl">
    <w:name w:val="jrnl"/>
    <w:basedOn w:val="DefaultParagraphFont"/>
    <w:rsid w:val="000F0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63"/>
    <w:pPr>
      <w:spacing w:after="0" w:line="240" w:lineRule="auto"/>
    </w:pPr>
    <w:rPr>
      <w:rFonts w:ascii="Helvetica" w:eastAsia="Times New Roman" w:hAnsi="Helvetica"/>
      <w:lang w:bidi="ar-SA"/>
    </w:rPr>
  </w:style>
  <w:style w:type="paragraph" w:styleId="Heading1">
    <w:name w:val="heading 1"/>
    <w:basedOn w:val="Normal"/>
    <w:next w:val="Normal"/>
    <w:link w:val="Heading1Char"/>
    <w:uiPriority w:val="9"/>
    <w:qFormat/>
    <w:rsid w:val="009C0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0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0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0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0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0DE3"/>
    <w:pPr>
      <w:spacing w:before="240" w:after="60"/>
      <w:outlineLvl w:val="5"/>
    </w:pPr>
    <w:rPr>
      <w:b/>
      <w:bCs/>
    </w:rPr>
  </w:style>
  <w:style w:type="paragraph" w:styleId="Heading7">
    <w:name w:val="heading 7"/>
    <w:basedOn w:val="Normal"/>
    <w:next w:val="Normal"/>
    <w:link w:val="Heading7Char"/>
    <w:uiPriority w:val="9"/>
    <w:semiHidden/>
    <w:unhideWhenUsed/>
    <w:qFormat/>
    <w:rsid w:val="009C0DE3"/>
    <w:pPr>
      <w:spacing w:before="240" w:after="60"/>
      <w:outlineLvl w:val="6"/>
    </w:pPr>
    <w:rPr>
      <w:sz w:val="24"/>
    </w:rPr>
  </w:style>
  <w:style w:type="paragraph" w:styleId="Heading8">
    <w:name w:val="heading 8"/>
    <w:basedOn w:val="Normal"/>
    <w:next w:val="Normal"/>
    <w:link w:val="Heading8Char"/>
    <w:uiPriority w:val="9"/>
    <w:semiHidden/>
    <w:unhideWhenUsed/>
    <w:qFormat/>
    <w:rsid w:val="009C0D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C0DE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0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0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0DE3"/>
    <w:rPr>
      <w:b/>
      <w:bCs/>
      <w:sz w:val="28"/>
      <w:szCs w:val="28"/>
    </w:rPr>
  </w:style>
  <w:style w:type="character" w:customStyle="1" w:styleId="Heading5Char">
    <w:name w:val="Heading 5 Char"/>
    <w:basedOn w:val="DefaultParagraphFont"/>
    <w:link w:val="Heading5"/>
    <w:uiPriority w:val="9"/>
    <w:semiHidden/>
    <w:rsid w:val="009C0DE3"/>
    <w:rPr>
      <w:b/>
      <w:bCs/>
      <w:i/>
      <w:iCs/>
      <w:sz w:val="26"/>
      <w:szCs w:val="26"/>
    </w:rPr>
  </w:style>
  <w:style w:type="character" w:customStyle="1" w:styleId="Heading6Char">
    <w:name w:val="Heading 6 Char"/>
    <w:basedOn w:val="DefaultParagraphFont"/>
    <w:link w:val="Heading6"/>
    <w:uiPriority w:val="9"/>
    <w:semiHidden/>
    <w:rsid w:val="009C0DE3"/>
    <w:rPr>
      <w:b/>
      <w:bCs/>
    </w:rPr>
  </w:style>
  <w:style w:type="character" w:customStyle="1" w:styleId="Heading7Char">
    <w:name w:val="Heading 7 Char"/>
    <w:basedOn w:val="DefaultParagraphFont"/>
    <w:link w:val="Heading7"/>
    <w:uiPriority w:val="9"/>
    <w:semiHidden/>
    <w:rsid w:val="009C0DE3"/>
    <w:rPr>
      <w:sz w:val="24"/>
      <w:szCs w:val="24"/>
    </w:rPr>
  </w:style>
  <w:style w:type="character" w:customStyle="1" w:styleId="Heading8Char">
    <w:name w:val="Heading 8 Char"/>
    <w:basedOn w:val="DefaultParagraphFont"/>
    <w:link w:val="Heading8"/>
    <w:uiPriority w:val="9"/>
    <w:semiHidden/>
    <w:rsid w:val="009C0DE3"/>
    <w:rPr>
      <w:i/>
      <w:iCs/>
      <w:sz w:val="24"/>
      <w:szCs w:val="24"/>
    </w:rPr>
  </w:style>
  <w:style w:type="character" w:customStyle="1" w:styleId="Heading9Char">
    <w:name w:val="Heading 9 Char"/>
    <w:basedOn w:val="DefaultParagraphFont"/>
    <w:link w:val="Heading9"/>
    <w:uiPriority w:val="9"/>
    <w:semiHidden/>
    <w:rsid w:val="009C0DE3"/>
    <w:rPr>
      <w:rFonts w:asciiTheme="majorHAnsi" w:eastAsiaTheme="majorEastAsia" w:hAnsiTheme="majorHAnsi"/>
    </w:rPr>
  </w:style>
  <w:style w:type="paragraph" w:styleId="Title">
    <w:name w:val="Title"/>
    <w:basedOn w:val="Normal"/>
    <w:next w:val="Normal"/>
    <w:link w:val="TitleChar"/>
    <w:uiPriority w:val="10"/>
    <w:qFormat/>
    <w:rsid w:val="009C0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0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0D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0DE3"/>
    <w:rPr>
      <w:rFonts w:asciiTheme="majorHAnsi" w:eastAsiaTheme="majorEastAsia" w:hAnsiTheme="majorHAnsi"/>
      <w:sz w:val="24"/>
      <w:szCs w:val="24"/>
    </w:rPr>
  </w:style>
  <w:style w:type="character" w:styleId="Strong">
    <w:name w:val="Strong"/>
    <w:basedOn w:val="DefaultParagraphFont"/>
    <w:uiPriority w:val="22"/>
    <w:qFormat/>
    <w:rsid w:val="009C0DE3"/>
    <w:rPr>
      <w:b/>
      <w:bCs/>
    </w:rPr>
  </w:style>
  <w:style w:type="character" w:styleId="Emphasis">
    <w:name w:val="Emphasis"/>
    <w:basedOn w:val="DefaultParagraphFont"/>
    <w:uiPriority w:val="20"/>
    <w:qFormat/>
    <w:rsid w:val="009C0DE3"/>
    <w:rPr>
      <w:rFonts w:asciiTheme="minorHAnsi" w:hAnsiTheme="minorHAnsi"/>
      <w:b/>
      <w:i/>
      <w:iCs/>
    </w:rPr>
  </w:style>
  <w:style w:type="paragraph" w:styleId="NoSpacing">
    <w:name w:val="No Spacing"/>
    <w:basedOn w:val="Normal"/>
    <w:uiPriority w:val="1"/>
    <w:qFormat/>
    <w:rsid w:val="009C0DE3"/>
    <w:rPr>
      <w:szCs w:val="32"/>
    </w:rPr>
  </w:style>
  <w:style w:type="paragraph" w:styleId="ListParagraph">
    <w:name w:val="List Paragraph"/>
    <w:basedOn w:val="Normal"/>
    <w:uiPriority w:val="34"/>
    <w:qFormat/>
    <w:rsid w:val="009C0DE3"/>
    <w:pPr>
      <w:ind w:left="720"/>
      <w:contextualSpacing/>
    </w:pPr>
  </w:style>
  <w:style w:type="paragraph" w:styleId="Quote">
    <w:name w:val="Quote"/>
    <w:basedOn w:val="Normal"/>
    <w:next w:val="Normal"/>
    <w:link w:val="QuoteChar"/>
    <w:uiPriority w:val="29"/>
    <w:qFormat/>
    <w:rsid w:val="009C0DE3"/>
    <w:rPr>
      <w:i/>
      <w:sz w:val="24"/>
    </w:rPr>
  </w:style>
  <w:style w:type="character" w:customStyle="1" w:styleId="QuoteChar">
    <w:name w:val="Quote Char"/>
    <w:basedOn w:val="DefaultParagraphFont"/>
    <w:link w:val="Quote"/>
    <w:uiPriority w:val="29"/>
    <w:rsid w:val="009C0DE3"/>
    <w:rPr>
      <w:i/>
      <w:sz w:val="24"/>
      <w:szCs w:val="24"/>
    </w:rPr>
  </w:style>
  <w:style w:type="paragraph" w:styleId="IntenseQuote">
    <w:name w:val="Intense Quote"/>
    <w:basedOn w:val="Normal"/>
    <w:next w:val="Normal"/>
    <w:link w:val="IntenseQuoteChar"/>
    <w:uiPriority w:val="30"/>
    <w:qFormat/>
    <w:rsid w:val="009C0DE3"/>
    <w:pPr>
      <w:ind w:left="720" w:right="720"/>
    </w:pPr>
    <w:rPr>
      <w:b/>
      <w:i/>
      <w:sz w:val="24"/>
    </w:rPr>
  </w:style>
  <w:style w:type="character" w:customStyle="1" w:styleId="IntenseQuoteChar">
    <w:name w:val="Intense Quote Char"/>
    <w:basedOn w:val="DefaultParagraphFont"/>
    <w:link w:val="IntenseQuote"/>
    <w:uiPriority w:val="30"/>
    <w:rsid w:val="009C0DE3"/>
    <w:rPr>
      <w:b/>
      <w:i/>
      <w:sz w:val="24"/>
    </w:rPr>
  </w:style>
  <w:style w:type="character" w:styleId="SubtleEmphasis">
    <w:name w:val="Subtle Emphasis"/>
    <w:uiPriority w:val="19"/>
    <w:qFormat/>
    <w:rsid w:val="009C0DE3"/>
    <w:rPr>
      <w:i/>
      <w:color w:val="5A5A5A" w:themeColor="text1" w:themeTint="A5"/>
    </w:rPr>
  </w:style>
  <w:style w:type="character" w:styleId="IntenseEmphasis">
    <w:name w:val="Intense Emphasis"/>
    <w:basedOn w:val="DefaultParagraphFont"/>
    <w:uiPriority w:val="21"/>
    <w:qFormat/>
    <w:rsid w:val="009C0DE3"/>
    <w:rPr>
      <w:b/>
      <w:i/>
      <w:sz w:val="24"/>
      <w:szCs w:val="24"/>
      <w:u w:val="single"/>
    </w:rPr>
  </w:style>
  <w:style w:type="character" w:styleId="SubtleReference">
    <w:name w:val="Subtle Reference"/>
    <w:basedOn w:val="DefaultParagraphFont"/>
    <w:uiPriority w:val="31"/>
    <w:qFormat/>
    <w:rsid w:val="009C0DE3"/>
    <w:rPr>
      <w:sz w:val="24"/>
      <w:szCs w:val="24"/>
      <w:u w:val="single"/>
    </w:rPr>
  </w:style>
  <w:style w:type="character" w:styleId="IntenseReference">
    <w:name w:val="Intense Reference"/>
    <w:basedOn w:val="DefaultParagraphFont"/>
    <w:uiPriority w:val="32"/>
    <w:qFormat/>
    <w:rsid w:val="009C0DE3"/>
    <w:rPr>
      <w:b/>
      <w:sz w:val="24"/>
      <w:u w:val="single"/>
    </w:rPr>
  </w:style>
  <w:style w:type="character" w:styleId="BookTitle">
    <w:name w:val="Book Title"/>
    <w:basedOn w:val="DefaultParagraphFont"/>
    <w:uiPriority w:val="33"/>
    <w:qFormat/>
    <w:rsid w:val="009C0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0DE3"/>
    <w:pPr>
      <w:outlineLvl w:val="9"/>
    </w:pPr>
  </w:style>
  <w:style w:type="paragraph" w:styleId="BalloonText">
    <w:name w:val="Balloon Text"/>
    <w:basedOn w:val="Normal"/>
    <w:link w:val="BalloonTextChar"/>
    <w:uiPriority w:val="99"/>
    <w:semiHidden/>
    <w:unhideWhenUsed/>
    <w:rsid w:val="0035373D"/>
    <w:rPr>
      <w:rFonts w:ascii="Tahoma" w:hAnsi="Tahoma" w:cs="Tahoma"/>
      <w:sz w:val="16"/>
      <w:szCs w:val="16"/>
    </w:rPr>
  </w:style>
  <w:style w:type="character" w:customStyle="1" w:styleId="BalloonTextChar">
    <w:name w:val="Balloon Text Char"/>
    <w:basedOn w:val="DefaultParagraphFont"/>
    <w:link w:val="BalloonText"/>
    <w:uiPriority w:val="99"/>
    <w:semiHidden/>
    <w:rsid w:val="0035373D"/>
    <w:rPr>
      <w:rFonts w:ascii="Tahoma" w:hAnsi="Tahoma" w:cs="Tahoma"/>
      <w:sz w:val="16"/>
      <w:szCs w:val="16"/>
    </w:rPr>
  </w:style>
  <w:style w:type="paragraph" w:styleId="Header">
    <w:name w:val="header"/>
    <w:basedOn w:val="Normal"/>
    <w:link w:val="HeaderChar"/>
    <w:uiPriority w:val="99"/>
    <w:semiHidden/>
    <w:unhideWhenUsed/>
    <w:rsid w:val="0035373D"/>
    <w:pPr>
      <w:tabs>
        <w:tab w:val="center" w:pos="4680"/>
        <w:tab w:val="right" w:pos="9360"/>
      </w:tabs>
    </w:pPr>
  </w:style>
  <w:style w:type="character" w:customStyle="1" w:styleId="HeaderChar">
    <w:name w:val="Header Char"/>
    <w:basedOn w:val="DefaultParagraphFont"/>
    <w:link w:val="Header"/>
    <w:uiPriority w:val="99"/>
    <w:semiHidden/>
    <w:rsid w:val="0035373D"/>
    <w:rPr>
      <w:szCs w:val="24"/>
    </w:rPr>
  </w:style>
  <w:style w:type="paragraph" w:styleId="Footer">
    <w:name w:val="footer"/>
    <w:basedOn w:val="Normal"/>
    <w:link w:val="FooterChar"/>
    <w:uiPriority w:val="99"/>
    <w:semiHidden/>
    <w:unhideWhenUsed/>
    <w:rsid w:val="0035373D"/>
    <w:pPr>
      <w:tabs>
        <w:tab w:val="center" w:pos="4680"/>
        <w:tab w:val="right" w:pos="9360"/>
      </w:tabs>
    </w:pPr>
  </w:style>
  <w:style w:type="character" w:customStyle="1" w:styleId="FooterChar">
    <w:name w:val="Footer Char"/>
    <w:basedOn w:val="DefaultParagraphFont"/>
    <w:link w:val="Footer"/>
    <w:uiPriority w:val="99"/>
    <w:semiHidden/>
    <w:rsid w:val="0035373D"/>
    <w:rPr>
      <w:szCs w:val="24"/>
    </w:rPr>
  </w:style>
  <w:style w:type="character" w:styleId="Hyperlink">
    <w:name w:val="Hyperlink"/>
    <w:basedOn w:val="DefaultParagraphFont"/>
    <w:uiPriority w:val="99"/>
    <w:unhideWhenUsed/>
    <w:rsid w:val="003F0B6F"/>
    <w:rPr>
      <w:color w:val="0000FF" w:themeColor="hyperlink"/>
      <w:u w:val="single"/>
    </w:rPr>
  </w:style>
  <w:style w:type="character" w:customStyle="1" w:styleId="jrnl">
    <w:name w:val="jrnl"/>
    <w:basedOn w:val="DefaultParagraphFont"/>
    <w:rsid w:val="000F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ptodate.com/contents/primary-headache-associated-with-sexual-activity/abstract/12"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ncbi.nlm.nih.gov/pubmed/1875193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204C0-E022-8543-ACDC-E21863FE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TMGadmin</dc:creator>
  <cp:lastModifiedBy>Jason Roberts</cp:lastModifiedBy>
  <cp:revision>3</cp:revision>
  <cp:lastPrinted>2012-12-07T19:33:00Z</cp:lastPrinted>
  <dcterms:created xsi:type="dcterms:W3CDTF">2017-02-05T21:29:00Z</dcterms:created>
  <dcterms:modified xsi:type="dcterms:W3CDTF">2018-06-04T14:44:00Z</dcterms:modified>
</cp:coreProperties>
</file>